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2E28FFE" w14:textId="77777777" w:rsidR="000B6B07" w:rsidRDefault="003367F5">
      <w:pPr>
        <w:pBdr>
          <w:top w:val="nil"/>
          <w:left w:val="nil"/>
          <w:bottom w:val="nil"/>
          <w:right w:val="nil"/>
          <w:between w:val="nil"/>
        </w:pBdr>
        <w:spacing w:before="58"/>
        <w:ind w:left="112" w:right="4068"/>
        <w:rPr>
          <w:color w:val="000000"/>
        </w:rPr>
      </w:pPr>
      <w:r>
        <w:rPr>
          <w:color w:val="000000"/>
        </w:rPr>
        <w:t>Address: 1 Finlayson Green #18-01, Singapore 049246 Website: kicc.sg</w:t>
      </w:r>
    </w:p>
    <w:p w14:paraId="48BAC523" w14:textId="77777777" w:rsidR="000B6B07" w:rsidRDefault="000B6B07">
      <w:pPr>
        <w:pBdr>
          <w:top w:val="nil"/>
          <w:left w:val="nil"/>
          <w:bottom w:val="nil"/>
          <w:right w:val="nil"/>
          <w:between w:val="nil"/>
        </w:pBdr>
        <w:spacing w:before="12"/>
        <w:rPr>
          <w:color w:val="000000"/>
          <w:sz w:val="23"/>
          <w:szCs w:val="23"/>
        </w:rPr>
      </w:pPr>
    </w:p>
    <w:p w14:paraId="40299C98" w14:textId="77777777" w:rsidR="000B6B07" w:rsidRDefault="003367F5">
      <w:pPr>
        <w:pBdr>
          <w:top w:val="none" w:sz="0" w:space="0" w:color="000000"/>
          <w:left w:val="none" w:sz="0" w:space="0" w:color="000000"/>
          <w:bottom w:val="none" w:sz="0" w:space="0" w:color="000000"/>
          <w:right w:val="none" w:sz="0" w:space="0" w:color="000000"/>
          <w:between w:val="nil"/>
        </w:pBdr>
        <w:ind w:left="1696" w:right="1703"/>
        <w:jc w:val="center"/>
        <w:rPr>
          <w:rFonts w:ascii="Times New Roman" w:eastAsia="Times New Roman" w:hAnsi="Times New Roman" w:cs="Times New Roman"/>
          <w:b/>
          <w:bCs/>
          <w:color w:val="000000"/>
          <w:sz w:val="32"/>
          <w:szCs w:val="32"/>
        </w:rPr>
      </w:pPr>
      <w:r>
        <w:rPr>
          <w:rFonts w:ascii="Times New Roman" w:eastAsia="Times New Roman" w:hAnsi="Times New Roman" w:cs="Times New Roman"/>
          <w:b/>
          <w:bCs/>
          <w:color w:val="000000"/>
          <w:sz w:val="32"/>
          <w:szCs w:val="32"/>
        </w:rPr>
        <w:t>Invitation for Bidding</w:t>
      </w:r>
    </w:p>
    <w:p w14:paraId="17694BA3" w14:textId="77777777" w:rsidR="000B6B07" w:rsidRDefault="000B6B07">
      <w:pPr>
        <w:pBdr>
          <w:top w:val="nil"/>
          <w:left w:val="nil"/>
          <w:bottom w:val="nil"/>
          <w:right w:val="nil"/>
          <w:between w:val="nil"/>
        </w:pBdr>
        <w:spacing w:before="4"/>
        <w:rPr>
          <w:rFonts w:ascii="Times New Roman" w:eastAsia="Times New Roman" w:hAnsi="Times New Roman" w:cs="Times New Roman"/>
          <w:b/>
          <w:bCs/>
          <w:color w:val="000000"/>
          <w:sz w:val="26"/>
          <w:szCs w:val="26"/>
        </w:rPr>
      </w:pPr>
    </w:p>
    <w:p w14:paraId="3D876C94" w14:textId="77777777" w:rsidR="000B6B07" w:rsidRDefault="003367F5">
      <w:pPr>
        <w:pBdr>
          <w:top w:val="none" w:sz="0" w:space="0" w:color="000000"/>
          <w:left w:val="none" w:sz="0" w:space="0" w:color="000000"/>
          <w:bottom w:val="none" w:sz="0" w:space="0" w:color="000000"/>
          <w:right w:val="none" w:sz="0" w:space="0" w:color="000000"/>
          <w:between w:val="nil"/>
        </w:pBdr>
        <w:spacing w:before="48"/>
        <w:ind w:left="112"/>
        <w:rPr>
          <w:rFonts w:ascii="Times New Roman" w:eastAsia="Times New Roman" w:hAnsi="Times New Roman" w:cs="Times New Roman"/>
          <w:b/>
          <w:bCs/>
          <w:color w:val="000000"/>
        </w:rPr>
      </w:pPr>
      <w:r>
        <w:rPr>
          <w:rFonts w:ascii="Times New Roman" w:eastAsia="Times New Roman" w:hAnsi="Times New Roman" w:cs="Times New Roman"/>
          <w:color w:val="0C0C0C"/>
        </w:rPr>
        <w:t xml:space="preserve">KICC(Singapore) Tender Invitation Number </w:t>
      </w:r>
      <w:r>
        <w:rPr>
          <w:rFonts w:ascii="Times New Roman" w:eastAsia="Times New Roman" w:hAnsi="Times New Roman" w:cs="Times New Roman"/>
          <w:color w:val="000000"/>
        </w:rPr>
        <w:t xml:space="preserve">: </w:t>
      </w:r>
      <w:r>
        <w:rPr>
          <w:rFonts w:ascii="Times New Roman" w:eastAsia="Times New Roman" w:hAnsi="Times New Roman" w:cs="Times New Roman"/>
          <w:b/>
          <w:bCs/>
          <w:color w:val="000000"/>
        </w:rPr>
        <w:t>KICCSingapore2026-03</w:t>
      </w:r>
    </w:p>
    <w:p w14:paraId="0F5D44BB" w14:textId="77777777" w:rsidR="000B6B07" w:rsidRDefault="003367F5">
      <w:pPr>
        <w:pBdr>
          <w:top w:val="nil"/>
          <w:left w:val="nil"/>
          <w:bottom w:val="nil"/>
          <w:right w:val="nil"/>
          <w:between w:val="nil"/>
        </w:pBdr>
        <w:ind w:left="112"/>
        <w:rPr>
          <w:rFonts w:ascii="Times New Roman" w:eastAsia="Times New Roman" w:hAnsi="Times New Roman" w:cs="Times New Roman"/>
          <w:color w:val="000000"/>
        </w:rPr>
      </w:pPr>
      <w:r>
        <w:rPr>
          <w:rFonts w:ascii="Times New Roman" w:eastAsia="Times New Roman" w:hAnsi="Times New Roman" w:cs="Times New Roman"/>
          <w:color w:val="000000"/>
        </w:rPr>
        <w:t>We hereby announce the invitation to bid as follows.</w:t>
      </w:r>
    </w:p>
    <w:p w14:paraId="0822810B" w14:textId="2B06467C" w:rsidR="000B6B07" w:rsidRDefault="003367F5">
      <w:pPr>
        <w:pBdr>
          <w:top w:val="nil"/>
          <w:left w:val="nil"/>
          <w:bottom w:val="nil"/>
          <w:right w:val="nil"/>
          <w:between w:val="nil"/>
        </w:pBdr>
        <w:ind w:left="8416"/>
        <w:rPr>
          <w:rFonts w:ascii="Times New Roman" w:eastAsia="Times New Roman" w:hAnsi="Times New Roman" w:cs="Times New Roman"/>
          <w:b/>
          <w:bCs/>
          <w:color w:val="000000"/>
        </w:rPr>
      </w:pPr>
      <w:r>
        <w:rPr>
          <w:rFonts w:ascii="Times New Roman" w:eastAsia="Times New Roman" w:hAnsi="Times New Roman" w:cs="Times New Roman"/>
          <w:b/>
          <w:bCs/>
          <w:color w:val="000000"/>
        </w:rPr>
        <w:t xml:space="preserve">2026. 05. </w:t>
      </w:r>
      <w:r w:rsidR="00315845">
        <w:rPr>
          <w:rFonts w:ascii="Times New Roman" w:eastAsia="Times New Roman" w:hAnsi="Times New Roman" w:cs="Times New Roman"/>
          <w:b/>
          <w:bCs/>
          <w:color w:val="000000"/>
        </w:rPr>
        <w:t>12</w:t>
      </w:r>
      <w:r>
        <w:rPr>
          <w:rFonts w:ascii="Times New Roman" w:eastAsia="Times New Roman" w:hAnsi="Times New Roman" w:cs="Times New Roman"/>
          <w:b/>
          <w:bCs/>
          <w:color w:val="000000"/>
        </w:rPr>
        <w:t>.</w:t>
      </w:r>
    </w:p>
    <w:p w14:paraId="2EBD44EF" w14:textId="77777777" w:rsidR="000B6B07" w:rsidRDefault="000B6B07">
      <w:pPr>
        <w:pBdr>
          <w:top w:val="nil"/>
          <w:left w:val="nil"/>
          <w:bottom w:val="nil"/>
          <w:right w:val="nil"/>
          <w:between w:val="nil"/>
        </w:pBdr>
        <w:spacing w:before="5"/>
        <w:rPr>
          <w:rFonts w:ascii="Times New Roman" w:eastAsia="Times New Roman" w:hAnsi="Times New Roman" w:cs="Times New Roman"/>
          <w:b/>
          <w:bCs/>
          <w:color w:val="000000"/>
        </w:rPr>
      </w:pPr>
    </w:p>
    <w:p w14:paraId="2E0A58AC" w14:textId="77777777" w:rsidR="000B6B07" w:rsidRDefault="003367F5">
      <w:pPr>
        <w:pBdr>
          <w:top w:val="none" w:sz="0" w:space="0" w:color="000000"/>
          <w:left w:val="none" w:sz="0" w:space="0" w:color="000000"/>
          <w:bottom w:val="none" w:sz="0" w:space="0" w:color="000000"/>
          <w:right w:val="none" w:sz="0" w:space="0" w:color="000000"/>
          <w:between w:val="nil"/>
        </w:pBdr>
        <w:spacing w:before="48"/>
        <w:ind w:left="1696" w:right="1864"/>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&lt; This Contract follows the Integrity Pact (Pledge) System &gt;</w:t>
      </w:r>
      <w:r>
        <w:rPr>
          <w:noProof/>
        </w:rPr>
        <mc:AlternateContent>
          <mc:Choice Requires="wpg">
            <w:drawing>
              <wp:anchor distT="0" distB="0" distL="0" distR="0" simplePos="0" relativeHeight="251658240" behindDoc="1" locked="0" layoutInCell="1" hidden="0" allowOverlap="1" wp14:anchorId="014816E6" wp14:editId="45A320A3">
                <wp:simplePos x="0" y="0"/>
                <wp:positionH relativeFrom="column">
                  <wp:posOffset>78422</wp:posOffset>
                </wp:positionH>
                <wp:positionV relativeFrom="paragraph">
                  <wp:posOffset>153988</wp:posOffset>
                </wp:positionV>
                <wp:extent cx="6084570" cy="4445635"/>
                <wp:effectExtent l="0" t="0" r="0" b="0"/>
                <wp:wrapNone/>
                <wp:docPr id="1" name="자유형: 도형 1"/>
                <wp:cNvGraphicFramePr/>
                <a:graphic xmlns:a="http://schemas.openxmlformats.org/drawingml/2006/main">
                  <a:graphicData uri="http://schemas.microsoft.com/office/word/2010/wordprocessingShape">
                    <wps:wsp>
                      <wps:cNvSpPr/>
                      <wps:spPr>
                        <a:xfrm>
                          <a:off x="2308478" y="1561945"/>
                          <a:ext cx="6075045" cy="4436110"/>
                        </a:xfrm>
                        <a:custGeom>
                          <a:avLst/>
                          <a:gdLst/>
                          <a:ahLst/>
                          <a:cxnLst/>
                          <a:rect l="l" t="t" r="r" b="b"/>
                          <a:pathLst>
                            <a:path w="9567" h="6986" extrusionOk="0">
                              <a:moveTo>
                                <a:pt x="10" y="0"/>
                              </a:moveTo>
                              <a:lnTo>
                                <a:pt x="10" y="6985"/>
                              </a:lnTo>
                              <a:moveTo>
                                <a:pt x="8" y="0"/>
                              </a:moveTo>
                              <a:lnTo>
                                <a:pt x="1303" y="0"/>
                              </a:lnTo>
                              <a:moveTo>
                                <a:pt x="9554" y="0"/>
                              </a:moveTo>
                              <a:lnTo>
                                <a:pt x="9554" y="6985"/>
                              </a:lnTo>
                              <a:moveTo>
                                <a:pt x="8139" y="0"/>
                              </a:moveTo>
                              <a:lnTo>
                                <a:pt x="9566" y="0"/>
                              </a:lnTo>
                              <a:moveTo>
                                <a:pt x="0" y="6985"/>
                              </a:moveTo>
                              <a:lnTo>
                                <a:pt x="9566" y="6985"/>
                              </a:lnTo>
                              <a:moveTo>
                                <a:pt x="9554" y="0"/>
                              </a:moveTo>
                              <a:lnTo>
                                <a:pt x="9554" y="6985"/>
                              </a:lnTo>
                              <a:moveTo>
                                <a:pt x="10" y="0"/>
                              </a:moveTo>
                              <a:lnTo>
                                <a:pt x="10" y="6985"/>
                              </a:lnTo>
                              <a:moveTo>
                                <a:pt x="0" y="6985"/>
                              </a:moveTo>
                              <a:lnTo>
                                <a:pt x="9566" y="6985"/>
                              </a:lnTo>
                              <a:moveTo>
                                <a:pt x="8139" y="0"/>
                              </a:moveTo>
                              <a:lnTo>
                                <a:pt x="9566" y="0"/>
                              </a:lnTo>
                              <a:moveTo>
                                <a:pt x="8" y="0"/>
                              </a:moveTo>
                              <a:lnTo>
                                <a:pt x="1303" y="0"/>
                              </a:lnTo>
                            </a:path>
                          </a:pathLst>
                        </a:custGeom>
                        <a:noFill/>
                        <a:ln w="9525" cap="flat" cmpd="sng">
                          <a:solidFill>
                            <a:srgbClr val="000000"/>
                          </a:solidFill>
                          <a:prstDash val="solid"/>
                          <a:miter lim="524288"/>
                          <a:headEnd type="none" w="sm" len="sm"/>
                          <a:tailEnd type="none" w="sm" len="sm"/>
                        </a:ln>
                      </wps:spPr>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1" distB="0" distT="0" distL="0" distR="0" hidden="0" layoutInCell="1" locked="0" relativeHeight="0" simplePos="0">
                <wp:simplePos x="0" y="0"/>
                <wp:positionH relativeFrom="column">
                  <wp:posOffset>78422</wp:posOffset>
                </wp:positionH>
                <wp:positionV relativeFrom="paragraph">
                  <wp:posOffset>153988</wp:posOffset>
                </wp:positionV>
                <wp:extent cx="6084570" cy="4445635"/>
                <wp:effectExtent b="0" l="0" r="0" t="0"/>
                <wp:wrapNone/>
                <wp:docPr id="1" name="image7.png"/>
                <a:graphic>
                  <a:graphicData uri="http://schemas.openxmlformats.org/drawingml/2006/picture">
                    <pic:pic>
                      <pic:nvPicPr>
                        <pic:cNvPr id="0" name="image7.png"/>
                        <pic:cNvPicPr preferRelativeResize="0"/>
                      </pic:nvPicPr>
                      <pic:blipFill>
                        <a:blip r:embed="rId8"/>
                        <a:srcRect/>
                        <a:stretch>
                          <a:fillRect/>
                        </a:stretch>
                      </pic:blipFill>
                      <pic:spPr>
                        <a:xfrm>
                          <a:off x="0" y="0"/>
                          <a:ext cx="6084570" cy="4445635"/>
                        </a:xfrm>
                        <a:prstGeom prst="rect"/>
                        <a:ln/>
                      </pic:spPr>
                    </pic:pic>
                  </a:graphicData>
                </a:graphic>
              </wp:anchor>
            </w:drawing>
          </mc:Fallback>
        </mc:AlternateContent>
      </w:r>
    </w:p>
    <w:p w14:paraId="5DF87BC6" w14:textId="77777777" w:rsidR="000B6B07" w:rsidRDefault="003367F5">
      <w:pPr>
        <w:pBdr>
          <w:top w:val="nil"/>
          <w:left w:val="nil"/>
          <w:bottom w:val="nil"/>
          <w:right w:val="nil"/>
          <w:between w:val="nil"/>
        </w:pBdr>
        <w:rPr>
          <w:rFonts w:ascii="Times New Roman" w:eastAsia="Times New Roman" w:hAnsi="Times New Roman" w:cs="Times New Roman"/>
          <w:b/>
          <w:bCs/>
          <w:color w:val="000000"/>
          <w:sz w:val="6"/>
          <w:szCs w:val="6"/>
        </w:rPr>
      </w:pPr>
      <w:r>
        <w:rPr>
          <w:noProof/>
        </w:rPr>
        <mc:AlternateContent>
          <mc:Choice Requires="wps">
            <w:drawing>
              <wp:anchor distT="0" distB="0" distL="0" distR="0" simplePos="0" relativeHeight="251659264" behindDoc="0" locked="0" layoutInCell="1" hidden="0" allowOverlap="1" wp14:anchorId="1E27F811" wp14:editId="7E6463DD">
                <wp:simplePos x="0" y="0"/>
                <wp:positionH relativeFrom="column">
                  <wp:posOffset>191453</wp:posOffset>
                </wp:positionH>
                <wp:positionV relativeFrom="paragraph">
                  <wp:posOffset>81598</wp:posOffset>
                </wp:positionV>
                <wp:extent cx="5784215" cy="1020445"/>
                <wp:effectExtent l="0" t="0" r="0" b="0"/>
                <wp:wrapTopAndBottom distT="0" distB="0"/>
                <wp:docPr id="8" name="직사각형 8"/>
                <wp:cNvGraphicFramePr/>
                <a:graphic xmlns:a="http://schemas.openxmlformats.org/drawingml/2006/main">
                  <a:graphicData uri="http://schemas.microsoft.com/office/word/2010/wordprocessingShape">
                    <wps:wsp>
                      <wps:cNvSpPr/>
                      <wps:spPr>
                        <a:xfrm>
                          <a:off x="2458655" y="3274540"/>
                          <a:ext cx="5774690" cy="1010920"/>
                        </a:xfrm>
                        <a:prstGeom prst="rect">
                          <a:avLst/>
                        </a:prstGeom>
                        <a:solidFill>
                          <a:srgbClr val="CDDEEF"/>
                        </a:solidFill>
                        <a:ln w="9525" cap="flat" cmpd="sng">
                          <a:solidFill>
                            <a:srgbClr val="000000"/>
                          </a:solidFill>
                          <a:prstDash val="solid"/>
                          <a:miter lim="524288"/>
                          <a:headEnd type="none" w="sm" len="sm"/>
                          <a:tailEnd type="none" w="sm" len="sm"/>
                        </a:ln>
                      </wps:spPr>
                      <wps:txbx>
                        <w:txbxContent>
                          <w:p w14:paraId="65BD84E2" w14:textId="77777777" w:rsidR="000B6B07" w:rsidRDefault="000B6B07">
                            <w:pPr>
                              <w:spacing w:line="210" w:lineRule="auto"/>
                              <w:ind w:left="295" w:right="292"/>
                              <w:jc w:val="both"/>
                              <w:textDirection w:val="btLr"/>
                            </w:pPr>
                          </w:p>
                          <w:p w14:paraId="329FAC64" w14:textId="77777777" w:rsidR="000B6B07" w:rsidRDefault="003367F5">
                            <w:pPr>
                              <w:spacing w:line="210" w:lineRule="auto"/>
                              <w:ind w:left="295" w:right="292"/>
                              <w:jc w:val="both"/>
                              <w:textDirection w:val="btLr"/>
                            </w:pPr>
                            <w:r>
                              <w:rPr>
                                <w:rFonts w:ascii="Times New Roman" w:eastAsia="Times New Roman" w:hAnsi="Times New Roman" w:cs="Times New Roman"/>
                                <w:color w:val="000000"/>
                                <w:sz w:val="24"/>
                              </w:rPr>
                              <w:t>This contract is subject to the Integrity Pact system in accordance with Article 40-2 of the Regulations on Contract Operations of NIPA. Bidders must review and accept the contents of the Integrity Pact set forth below at the time of bid submission. In the event of any violation thereof, the bidder shall raise no objection to any measures taken by the National IT Industry Promotion Agency.</w:t>
                            </w:r>
                          </w:p>
                        </w:txbxContent>
                      </wps:txbx>
                      <wps:bodyPr spcFirstLastPara="1" wrap="square" lIns="0" tIns="0" rIns="0" bIns="0" anchor="t" anchorCtr="0">
                        <a:noAutofit/>
                      </wps:bodyPr>
                    </wps:wsp>
                  </a:graphicData>
                </a:graphic>
              </wp:anchor>
            </w:drawing>
          </mc:Choice>
          <mc:Fallback>
            <w:pict>
              <v:rect w14:anchorId="1E27F811" id="직사각형 8" o:spid="_x0000_s1026" style="position:absolute;margin-left:15.1pt;margin-top:6.45pt;width:455.45pt;height:80.35pt;z-index:251659264;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" fillcolor="#cddeef">
                <v:stroke startarrowwidth="narrow" startarrowlength="short" endarrowwidth="narrow" endarrowlength="short" miterlimit="343597f"/>
                <v:textbox inset="0,0,0,0">
                  <w:txbxContent>
                    <w:p w14:paraId="65BD84E2" w14:textId="77777777" w:rsidR="000B6B07" w:rsidRDefault="000B6B07">
                      <w:pPr>
                        <w:spacing w:line="210" w:lineRule="auto"/>
                        <w:ind w:left="295" w:right="292"/>
                        <w:jc w:val="both"/>
                        <w:textDirection w:val="btLr"/>
                      </w:pPr>
                    </w:p>
                    <w:p w14:paraId="329FAC64" w14:textId="77777777" w:rsidR="000B6B07" w:rsidRDefault="003367F5">
                      <w:pPr>
                        <w:spacing w:line="210" w:lineRule="auto"/>
                        <w:ind w:left="295" w:right="292"/>
                        <w:jc w:val="both"/>
                        <w:textDirection w:val="btLr"/>
                      </w:pPr>
                      <w:r>
                        <w:rPr>
                          <w:rFonts w:ascii="Times New Roman" w:eastAsia="Times New Roman" w:hAnsi="Times New Roman" w:cs="Times New Roman"/>
                          <w:color w:val="000000"/>
                          <w:sz w:val="24"/>
                        </w:rPr>
                        <w:t>This contract is subject to the Integrity Pact system in accordance with Article 40-2 of the Regulations on Contract Operations of NIPA. Bidders must review and accept the contents of the Integrity Pact set forth below at the time of bid submission. In the event of any violation thereof, the bidder shall raise no objection to any measures taken by the National IT Industry Promotion Agency.</w:t>
                      </w:r>
                    </w:p>
                  </w:txbxContent>
                </v:textbox>
                <w10:wrap type="topAndBottom"/>
              </v:rect>
            </w:pict>
          </mc:Fallback>
        </mc:AlternateContent>
      </w:r>
    </w:p>
    <w:p w14:paraId="20B14B19" w14:textId="77777777" w:rsidR="000B6B07" w:rsidRDefault="000B6B07">
      <w:pPr>
        <w:pBdr>
          <w:top w:val="nil"/>
          <w:left w:val="nil"/>
          <w:bottom w:val="nil"/>
          <w:right w:val="nil"/>
          <w:between w:val="nil"/>
        </w:pBdr>
        <w:spacing w:before="1"/>
        <w:rPr>
          <w:rFonts w:ascii="Times New Roman" w:eastAsia="Times New Roman" w:hAnsi="Times New Roman" w:cs="Times New Roman"/>
          <w:b/>
          <w:bCs/>
          <w:color w:val="000000"/>
          <w:sz w:val="6"/>
          <w:szCs w:val="6"/>
        </w:rPr>
      </w:pPr>
    </w:p>
    <w:p w14:paraId="4C9AD4B3" w14:textId="77777777" w:rsidR="000B6B07" w:rsidRDefault="003367F5">
      <w:pPr>
        <w:pBdr>
          <w:top w:val="none" w:sz="0" w:space="0" w:color="000000"/>
          <w:left w:val="none" w:sz="0" w:space="0" w:color="000000"/>
          <w:bottom w:val="none" w:sz="0" w:space="0" w:color="000000"/>
          <w:right w:val="none" w:sz="0" w:space="0" w:color="000000"/>
          <w:between w:val="nil"/>
        </w:pBdr>
        <w:spacing w:before="125"/>
        <w:ind w:left="467" w:right="633" w:hanging="2"/>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The bidder’s authorized representatives and employees participating in this tender hereby pledge to comply with the Integrity Pact conditions set forth below throughout the entire process of bidding, award, contract execution and performance, supervision, and inspection (including after completion or delivery). In the event of any violation, they agree to accept any disadvantages such as cancellation of the bid or award, or termination or rescission of the contract, and shall not raise any civil or criminal objections thereto.</w:t>
      </w:r>
    </w:p>
    <w:p w14:paraId="6ADEAFF7" w14:textId="77777777" w:rsidR="000B6B07" w:rsidRDefault="000B6B07">
      <w:pPr>
        <w:pBdr>
          <w:top w:val="nil"/>
          <w:left w:val="nil"/>
          <w:bottom w:val="nil"/>
          <w:right w:val="nil"/>
          <w:between w:val="nil"/>
        </w:pBdr>
        <w:spacing w:before="15"/>
        <w:rPr>
          <w:rFonts w:ascii="Times New Roman" w:eastAsia="Times New Roman" w:hAnsi="Times New Roman" w:cs="Times New Roman"/>
          <w:color w:val="000000"/>
          <w:sz w:val="13"/>
          <w:szCs w:val="13"/>
        </w:rPr>
      </w:pPr>
    </w:p>
    <w:p w14:paraId="7C1187DE" w14:textId="495D9143" w:rsidR="000B6B07" w:rsidRDefault="003367F5" w:rsidP="00356888">
      <w:pPr>
        <w:numPr>
          <w:ilvl w:val="0"/>
          <w:numId w:val="2"/>
        </w:numPr>
        <w:pBdr>
          <w:top w:val="nil"/>
          <w:left w:val="nil"/>
          <w:bottom w:val="nil"/>
          <w:right w:val="nil"/>
          <w:between w:val="nil"/>
        </w:pBdr>
        <w:tabs>
          <w:tab w:val="left" w:pos="851"/>
        </w:tabs>
        <w:ind w:left="851" w:right="633" w:hanging="284"/>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We shall not directly or indirectly demand, promise, give, or receive money, valuables, entertainment, favors, gifts, employment offers (including improper employment of relatives), or brokerage or mediation services.</w:t>
      </w:r>
    </w:p>
    <w:p w14:paraId="47965AA4" w14:textId="77777777" w:rsidR="000B6B07" w:rsidRDefault="000B6B07" w:rsidP="00356888">
      <w:pPr>
        <w:pBdr>
          <w:top w:val="nil"/>
          <w:left w:val="nil"/>
          <w:bottom w:val="nil"/>
          <w:right w:val="nil"/>
          <w:between w:val="nil"/>
        </w:pBdr>
        <w:tabs>
          <w:tab w:val="left" w:pos="851"/>
        </w:tabs>
        <w:ind w:left="851" w:hanging="284"/>
        <w:rPr>
          <w:rFonts w:ascii="Times New Roman" w:eastAsia="Times New Roman" w:hAnsi="Times New Roman" w:cs="Times New Roman"/>
          <w:color w:val="000000"/>
          <w:sz w:val="14"/>
          <w:szCs w:val="14"/>
        </w:rPr>
      </w:pPr>
    </w:p>
    <w:p w14:paraId="6E201D51" w14:textId="698533DD" w:rsidR="000B6B07" w:rsidRDefault="003367F5" w:rsidP="00356888">
      <w:pPr>
        <w:numPr>
          <w:ilvl w:val="0"/>
          <w:numId w:val="2"/>
        </w:numPr>
        <w:pBdr>
          <w:top w:val="nil"/>
          <w:left w:val="nil"/>
          <w:bottom w:val="nil"/>
          <w:right w:val="nil"/>
          <w:between w:val="nil"/>
        </w:pBdr>
        <w:tabs>
          <w:tab w:val="left" w:pos="736"/>
          <w:tab w:val="left" w:pos="851"/>
        </w:tabs>
        <w:ind w:left="851" w:right="632" w:hanging="284"/>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We shall not engage in any act that interferes with fair competition or constitutes unfair practices, such as prior consultation on bid prices or collusion intended to secure the award for a specific party.</w:t>
      </w:r>
    </w:p>
    <w:p w14:paraId="6111A12A" w14:textId="77777777" w:rsidR="000B6B07" w:rsidRDefault="000B6B07" w:rsidP="00356888">
      <w:pPr>
        <w:pBdr>
          <w:top w:val="nil"/>
          <w:left w:val="nil"/>
          <w:bottom w:val="nil"/>
          <w:right w:val="nil"/>
          <w:between w:val="nil"/>
        </w:pBdr>
        <w:tabs>
          <w:tab w:val="left" w:pos="851"/>
        </w:tabs>
        <w:spacing w:before="6"/>
        <w:ind w:left="851" w:hanging="284"/>
        <w:rPr>
          <w:rFonts w:ascii="Times New Roman" w:eastAsia="Times New Roman" w:hAnsi="Times New Roman" w:cs="Times New Roman"/>
          <w:color w:val="000000"/>
          <w:sz w:val="14"/>
          <w:szCs w:val="14"/>
        </w:rPr>
      </w:pPr>
    </w:p>
    <w:p w14:paraId="7C60A218" w14:textId="63FA0176" w:rsidR="000B6B07" w:rsidRDefault="00356888" w:rsidP="00356888">
      <w:pPr>
        <w:numPr>
          <w:ilvl w:val="0"/>
          <w:numId w:val="2"/>
        </w:numPr>
        <w:pBdr>
          <w:top w:val="nil"/>
          <w:left w:val="nil"/>
          <w:bottom w:val="nil"/>
          <w:right w:val="nil"/>
          <w:between w:val="nil"/>
        </w:pBdr>
        <w:tabs>
          <w:tab w:val="left" w:pos="851"/>
        </w:tabs>
        <w:ind w:left="851" w:right="633" w:hanging="284"/>
        <w:jc w:val="both"/>
        <w:rPr>
          <w:rFonts w:ascii="Times New Roman" w:eastAsia="Times New Roman" w:hAnsi="Times New Roman" w:cs="Times New Roman"/>
          <w:color w:val="000000"/>
          <w:sz w:val="20"/>
          <w:szCs w:val="20"/>
        </w:rPr>
      </w:pPr>
      <w:r>
        <w:rPr>
          <w:noProof/>
        </w:rPr>
        <mc:AlternateContent>
          <mc:Choice Requires="wps">
            <w:drawing>
              <wp:anchor distT="0" distB="0" distL="0" distR="0" simplePos="0" relativeHeight="251660288" behindDoc="0" locked="0" layoutInCell="1" hidden="0" allowOverlap="1" wp14:anchorId="6C57FE42" wp14:editId="3CABFFE5">
                <wp:simplePos x="0" y="0"/>
                <wp:positionH relativeFrom="column">
                  <wp:posOffset>85725</wp:posOffset>
                </wp:positionH>
                <wp:positionV relativeFrom="paragraph">
                  <wp:posOffset>442595</wp:posOffset>
                </wp:positionV>
                <wp:extent cx="6043930" cy="1704975"/>
                <wp:effectExtent l="0" t="0" r="13970" b="28575"/>
                <wp:wrapTopAndBottom distT="0" distB="0"/>
                <wp:docPr id="15" name="직사각형 15"/>
                <wp:cNvGraphicFramePr/>
                <a:graphic xmlns:a="http://schemas.openxmlformats.org/drawingml/2006/main">
                  <a:graphicData uri="http://schemas.microsoft.com/office/word/2010/wordprocessingShape">
                    <wps:wsp>
                      <wps:cNvSpPr/>
                      <wps:spPr>
                        <a:xfrm>
                          <a:off x="0" y="0"/>
                          <a:ext cx="6043930" cy="1704975"/>
                        </a:xfrm>
                        <a:prstGeom prst="rect">
                          <a:avLst/>
                        </a:prstGeom>
                        <a:solidFill>
                          <a:srgbClr val="D0E9EC"/>
                        </a:solidFill>
                        <a:ln w="9525" cap="flat" cmpd="sng">
                          <a:solidFill>
                            <a:srgbClr val="000000"/>
                          </a:solidFill>
                          <a:prstDash val="solid"/>
                          <a:miter lim="524288"/>
                          <a:headEnd type="none" w="sm" len="sm"/>
                          <a:tailEnd type="none" w="sm" len="sm"/>
                        </a:ln>
                      </wps:spPr>
                      <wps:txbx>
                        <w:txbxContent>
                          <w:p w14:paraId="0A98F572" w14:textId="77777777" w:rsidR="000B6B07" w:rsidRDefault="003367F5">
                            <w:pPr>
                              <w:spacing w:before="180" w:line="210" w:lineRule="auto"/>
                              <w:ind w:left="96" w:right="96"/>
                              <w:jc w:val="both"/>
                              <w:textDirection w:val="btLr"/>
                            </w:pPr>
                            <w:r>
                              <w:rPr>
                                <w:color w:val="000000"/>
                              </w:rPr>
                              <w:t>This Bid Instruction Document sets forth the matters that bidders and the successful bidder must review and comply with in connection with the tender conducted by NIPA. All prospective bidders are required to review this document in advance.</w:t>
                            </w:r>
                          </w:p>
                          <w:p w14:paraId="0CFE6736" w14:textId="77777777" w:rsidR="00356888" w:rsidRDefault="003367F5">
                            <w:pPr>
                              <w:spacing w:before="1" w:line="210" w:lineRule="auto"/>
                              <w:ind w:left="96" w:right="96"/>
                              <w:jc w:val="both"/>
                              <w:textDirection w:val="btLr"/>
                              <w:rPr>
                                <w:color w:val="000000"/>
                              </w:rPr>
                            </w:pPr>
                            <w:r>
                              <w:rPr>
                                <w:color w:val="000000"/>
                              </w:rPr>
                              <w:t>If you have any additional inquiries regarding this tender, please contact the person in charge.</w:t>
                            </w:r>
                          </w:p>
                          <w:p w14:paraId="67647E8F" w14:textId="77777777" w:rsidR="00356888" w:rsidRDefault="00356888">
                            <w:pPr>
                              <w:spacing w:before="1" w:line="210" w:lineRule="auto"/>
                              <w:ind w:left="96" w:right="96"/>
                              <w:jc w:val="both"/>
                              <w:textDirection w:val="btLr"/>
                              <w:rPr>
                                <w:color w:val="000000"/>
                              </w:rPr>
                            </w:pPr>
                          </w:p>
                          <w:p w14:paraId="290CC087" w14:textId="16CA3BCA" w:rsidR="000B6B07" w:rsidRDefault="003367F5">
                            <w:pPr>
                              <w:spacing w:before="1" w:line="210" w:lineRule="auto"/>
                              <w:ind w:left="96" w:right="96"/>
                              <w:jc w:val="both"/>
                              <w:textDirection w:val="btLr"/>
                            </w:pPr>
                            <w:r>
                              <w:rPr>
                                <w:color w:val="000000"/>
                              </w:rPr>
                              <w:t xml:space="preserve"> – Ashley Lee (Manager) (☎ 65 6221 – 8533 / ashleylee@nipa.kr)</w:t>
                            </w:r>
                          </w:p>
                        </w:txbxContent>
                      </wps:txbx>
                      <wps:bodyPr spcFirstLastPara="1"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rect w14:anchorId="6C57FE42" id="직사각형 15" o:spid="_x0000_s1027" style="position:absolute;left:0;text-align:left;margin-left:6.75pt;margin-top:34.85pt;width:475.9pt;height:134.25pt;z-index:251660288;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" fillcolor="#d0e9ec">
                <v:stroke startarrowwidth="narrow" startarrowlength="short" endarrowwidth="narrow" endarrowlength="short" miterlimit="343597f"/>
                <v:textbox inset="0,0,0,0">
                  <w:txbxContent>
                    <w:p w14:paraId="0A98F572" w14:textId="77777777" w:rsidR="000B6B07" w:rsidRDefault="003367F5">
                      <w:pPr>
                        <w:spacing w:before="180" w:line="210" w:lineRule="auto"/>
                        <w:ind w:left="96" w:right="96"/>
                        <w:jc w:val="both"/>
                        <w:textDirection w:val="btLr"/>
                      </w:pPr>
                      <w:r>
                        <w:rPr>
                          <w:color w:val="000000"/>
                        </w:rPr>
                        <w:t>This Bid Instruction Document sets forth the matters that bidders and the successful bidder must review and comply with in connection with the tender conducted by NIPA. All prospective bidders are required to review this document in advance.</w:t>
                      </w:r>
                    </w:p>
                    <w:p w14:paraId="0CFE6736" w14:textId="77777777" w:rsidR="00356888" w:rsidRDefault="003367F5">
                      <w:pPr>
                        <w:spacing w:before="1" w:line="210" w:lineRule="auto"/>
                        <w:ind w:left="96" w:right="96"/>
                        <w:jc w:val="both"/>
                        <w:textDirection w:val="btLr"/>
                        <w:rPr>
                          <w:color w:val="000000"/>
                        </w:rPr>
                      </w:pPr>
                      <w:r>
                        <w:rPr>
                          <w:color w:val="000000"/>
                        </w:rPr>
                        <w:t>If you have any additional inquiries regarding this tender, please contact the person in charge.</w:t>
                      </w:r>
                    </w:p>
                    <w:p w14:paraId="67647E8F" w14:textId="77777777" w:rsidR="00356888" w:rsidRDefault="00356888">
                      <w:pPr>
                        <w:spacing w:before="1" w:line="210" w:lineRule="auto"/>
                        <w:ind w:left="96" w:right="96"/>
                        <w:jc w:val="both"/>
                        <w:textDirection w:val="btLr"/>
                        <w:rPr>
                          <w:color w:val="000000"/>
                        </w:rPr>
                      </w:pPr>
                    </w:p>
                    <w:p w14:paraId="290CC087" w14:textId="16CA3BCA" w:rsidR="000B6B07" w:rsidRDefault="003367F5">
                      <w:pPr>
                        <w:spacing w:before="1" w:line="210" w:lineRule="auto"/>
                        <w:ind w:left="96" w:right="96"/>
                        <w:jc w:val="both"/>
                        <w:textDirection w:val="btLr"/>
                      </w:pPr>
                      <w:r>
                        <w:rPr>
                          <w:color w:val="000000"/>
                        </w:rPr>
                        <w:t xml:space="preserve"> – Ashley Lee (Manager) (☎ 65 6221 – 8533 / ashleylee@nipa.kr)</w:t>
                      </w:r>
                    </w:p>
                  </w:txbxContent>
                </v:textbox>
                <w10:wrap type="topAndBottom"/>
              </v:rect>
            </w:pict>
          </mc:Fallback>
        </mc:AlternateContent>
      </w:r>
      <w:r w:rsidR="003367F5">
        <w:rPr>
          <w:rFonts w:ascii="Times New Roman" w:eastAsia="Times New Roman" w:hAnsi="Times New Roman" w:cs="Times New Roman"/>
          <w:color w:val="000000"/>
          <w:sz w:val="20"/>
          <w:szCs w:val="20"/>
        </w:rPr>
        <w:t>We shall not request or receive specific information related to the bid or contract through solicitation, lobbying, or improper influence that interferes with the fair performance of official duties.</w:t>
      </w:r>
    </w:p>
    <w:p w14:paraId="22376AC2" w14:textId="57B8B4B9" w:rsidR="000B6B07" w:rsidRDefault="000B6B07">
      <w:pPr>
        <w:pBdr>
          <w:top w:val="nil"/>
          <w:left w:val="nil"/>
          <w:bottom w:val="nil"/>
          <w:right w:val="nil"/>
          <w:between w:val="nil"/>
        </w:pBdr>
        <w:spacing w:before="9"/>
        <w:rPr>
          <w:rFonts w:ascii="Times New Roman" w:eastAsia="Times New Roman" w:hAnsi="Times New Roman" w:cs="Times New Roman"/>
          <w:color w:val="000000"/>
          <w:sz w:val="27"/>
          <w:szCs w:val="27"/>
        </w:rPr>
      </w:pPr>
    </w:p>
    <w:p w14:paraId="430747A7" w14:textId="77777777" w:rsidR="000B6B07" w:rsidRDefault="000B6B07">
      <w:pPr>
        <w:pBdr>
          <w:top w:val="nil"/>
          <w:left w:val="nil"/>
          <w:bottom w:val="nil"/>
          <w:right w:val="nil"/>
          <w:between w:val="nil"/>
        </w:pBdr>
        <w:spacing w:before="1"/>
        <w:rPr>
          <w:rFonts w:ascii="Times New Roman" w:eastAsia="Times New Roman" w:hAnsi="Times New Roman" w:cs="Times New Roman"/>
          <w:color w:val="000000"/>
          <w:sz w:val="10"/>
          <w:szCs w:val="10"/>
        </w:rPr>
      </w:pPr>
    </w:p>
    <w:p w14:paraId="0673028F" w14:textId="77777777" w:rsidR="000B6B07" w:rsidRDefault="000B6B07">
      <w:pPr>
        <w:pStyle w:val="a3"/>
      </w:pPr>
    </w:p>
    <w:p w14:paraId="0535DB6E" w14:textId="77777777" w:rsidR="000B6B07" w:rsidRDefault="003367F5">
      <w:pPr>
        <w:pStyle w:val="a3"/>
        <w:sectPr w:rsidR="000B6B07">
          <w:pgSz w:w="11900" w:h="16820"/>
          <w:pgMar w:top="720" w:right="1000" w:bottom="520" w:left="1020" w:header="0" w:footer="323" w:gutter="0"/>
          <w:pgNumType w:start="1"/>
          <w:cols w:space="720"/>
        </w:sectPr>
      </w:pPr>
      <w:r>
        <w:t>National IT Industry Promotion Agency Korea IT Cooperation Centre (Singapore)</w:t>
      </w:r>
    </w:p>
    <w:p w14:paraId="7E2FB644" w14:textId="77777777" w:rsidR="000B6B07" w:rsidRDefault="003367F5">
      <w:pPr>
        <w:numPr>
          <w:ilvl w:val="0"/>
          <w:numId w:val="3"/>
        </w:numPr>
        <w:pBdr>
          <w:top w:val="nil"/>
          <w:left w:val="nil"/>
          <w:bottom w:val="nil"/>
          <w:right w:val="nil"/>
          <w:between w:val="nil"/>
        </w:pBdr>
        <w:tabs>
          <w:tab w:val="left" w:pos="468"/>
        </w:tabs>
        <w:spacing w:before="13"/>
        <w:ind w:hanging="356"/>
      </w:pPr>
      <w:r>
        <w:rPr>
          <w:b/>
          <w:bCs/>
          <w:color w:val="000000"/>
          <w:sz w:val="28"/>
          <w:szCs w:val="28"/>
        </w:rPr>
        <w:lastRenderedPageBreak/>
        <w:t>Bidding Summary</w:t>
      </w:r>
    </w:p>
    <w:p w14:paraId="07704E76" w14:textId="77777777" w:rsidR="000B6B07" w:rsidRDefault="003367F5">
      <w:pPr>
        <w:pBdr>
          <w:top w:val="nil"/>
          <w:left w:val="nil"/>
          <w:bottom w:val="nil"/>
          <w:right w:val="nil"/>
          <w:between w:val="nil"/>
        </w:pBdr>
        <w:spacing w:before="14"/>
        <w:rPr>
          <w:b/>
          <w:bCs/>
          <w:color w:val="000000"/>
          <w:sz w:val="11"/>
          <w:szCs w:val="11"/>
        </w:rPr>
      </w:pPr>
      <w:r>
        <w:rPr>
          <w:noProof/>
        </w:rPr>
        <mc:AlternateContent>
          <mc:Choice Requires="wps">
            <w:drawing>
              <wp:anchor distT="0" distB="0" distL="0" distR="0" simplePos="0" relativeHeight="251661312" behindDoc="0" locked="0" layoutInCell="1" hidden="0" allowOverlap="1" wp14:anchorId="5EDC5ADB" wp14:editId="469679F2">
                <wp:simplePos x="0" y="0"/>
                <wp:positionH relativeFrom="column">
                  <wp:posOffset>71120</wp:posOffset>
                </wp:positionH>
                <wp:positionV relativeFrom="paragraph">
                  <wp:posOffset>144780</wp:posOffset>
                </wp:positionV>
                <wp:extent cx="5737225" cy="12700"/>
                <wp:effectExtent l="0" t="0" r="0" b="0"/>
                <wp:wrapTopAndBottom distT="0" distB="0"/>
                <wp:docPr id="6" name="자유형: 도형 6"/>
                <wp:cNvGraphicFramePr/>
                <a:graphic xmlns:a="http://schemas.openxmlformats.org/drawingml/2006/main">
                  <a:graphicData uri="http://schemas.microsoft.com/office/word/2010/wordprocessingShape">
                    <wps:wsp>
                      <wps:cNvSpPr/>
                      <wps:spPr>
                        <a:xfrm>
                          <a:off x="2477388" y="3779365"/>
                          <a:ext cx="5737225" cy="1270"/>
                        </a:xfrm>
                        <a:custGeom>
                          <a:avLst/>
                          <a:gdLst/>
                          <a:ahLst/>
                          <a:cxnLst/>
                          <a:rect l="l" t="t" r="r" b="b"/>
                          <a:pathLst>
                            <a:path w="9035" h="1270" extrusionOk="0">
                              <a:moveTo>
                                <a:pt x="0" y="0"/>
                              </a:moveTo>
                              <a:lnTo>
                                <a:pt x="9035" y="0"/>
                              </a:lnTo>
                            </a:path>
                          </a:pathLst>
                        </a:custGeom>
                        <a:noFill/>
                        <a:ln w="9525" cap="flat" cmpd="sng">
                          <a:solidFill>
                            <a:srgbClr val="000000"/>
                          </a:solidFill>
                          <a:prstDash val="solid"/>
                          <a:miter lim="524288"/>
                          <a:headEnd type="none" w="sm" len="sm"/>
                          <a:tailEnd type="none" w="sm" len="sm"/>
                        </a:ln>
                      </wps:spPr>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0" distR="0" hidden="0" layoutInCell="1" locked="0" relativeHeight="0" simplePos="0">
                <wp:simplePos x="0" y="0"/>
                <wp:positionH relativeFrom="column">
                  <wp:posOffset>71120</wp:posOffset>
                </wp:positionH>
                <wp:positionV relativeFrom="paragraph">
                  <wp:posOffset>144780</wp:posOffset>
                </wp:positionV>
                <wp:extent cx="5737225" cy="12700"/>
                <wp:effectExtent b="0" l="0" r="0" t="0"/>
                <wp:wrapTopAndBottom distB="0" distT="0"/>
                <wp:docPr id="6" name="image12.png"/>
                <a:graphic>
                  <a:graphicData uri="http://schemas.openxmlformats.org/drawingml/2006/picture">
                    <pic:pic>
                      <pic:nvPicPr>
                        <pic:cNvPr id="0" name="image12.png"/>
                        <pic:cNvPicPr preferRelativeResize="0"/>
                      </pic:nvPicPr>
                      <pic:blipFill>
                        <a:blip r:embed="rId8"/>
                        <a:srcRect/>
                        <a:stretch>
                          <a:fillRect/>
                        </a:stretch>
                      </pic:blipFill>
                      <pic:spPr>
                        <a:xfrm>
                          <a:off x="0" y="0"/>
                          <a:ext cx="5737225" cy="12700"/>
                        </a:xfrm>
                        <a:prstGeom prst="rect"/>
                        <a:ln/>
                      </pic:spPr>
                    </pic:pic>
                  </a:graphicData>
                </a:graphic>
              </wp:anchor>
            </w:drawing>
          </mc:Fallback>
        </mc:AlternateContent>
      </w:r>
    </w:p>
    <w:p w14:paraId="7A7EACCD" w14:textId="77777777" w:rsidR="000B6B07" w:rsidRDefault="000B6B07">
      <w:pPr>
        <w:pBdr>
          <w:top w:val="nil"/>
          <w:left w:val="nil"/>
          <w:bottom w:val="nil"/>
          <w:right w:val="nil"/>
          <w:between w:val="nil"/>
        </w:pBdr>
        <w:rPr>
          <w:b/>
          <w:bCs/>
          <w:color w:val="000000"/>
          <w:sz w:val="6"/>
          <w:szCs w:val="6"/>
        </w:rPr>
      </w:pPr>
    </w:p>
    <w:p w14:paraId="68B82D8E" w14:textId="77777777" w:rsidR="000B6B07" w:rsidRDefault="003367F5">
      <w:pPr>
        <w:pBdr>
          <w:top w:val="nil"/>
          <w:left w:val="nil"/>
          <w:bottom w:val="nil"/>
          <w:right w:val="nil"/>
          <w:between w:val="nil"/>
        </w:pBdr>
        <w:tabs>
          <w:tab w:val="left" w:pos="1704"/>
        </w:tabs>
        <w:spacing w:before="48"/>
        <w:ind w:left="222"/>
        <w:rPr>
          <w:b/>
          <w:bCs/>
          <w:color w:val="000000"/>
        </w:rPr>
      </w:pPr>
      <w:r>
        <w:rPr>
          <w:b/>
          <w:bCs/>
          <w:color w:val="000000"/>
        </w:rPr>
        <w:t>Project Title</w:t>
      </w:r>
      <w:r>
        <w:rPr>
          <w:color w:val="000000"/>
        </w:rPr>
        <w:t xml:space="preserve">: </w:t>
      </w:r>
      <w:r>
        <w:rPr>
          <w:b/>
          <w:bCs/>
          <w:color w:val="000000"/>
        </w:rPr>
        <w:t>2026 ICT Growth Singapore Programme</w:t>
      </w:r>
    </w:p>
    <w:p w14:paraId="7CB88ECD" w14:textId="77777777" w:rsidR="000B6B07" w:rsidRDefault="003367F5">
      <w:pPr>
        <w:pBdr>
          <w:top w:val="nil"/>
          <w:left w:val="nil"/>
          <w:bottom w:val="nil"/>
          <w:right w:val="nil"/>
          <w:between w:val="nil"/>
        </w:pBdr>
        <w:tabs>
          <w:tab w:val="left" w:pos="2232"/>
        </w:tabs>
        <w:ind w:left="222"/>
        <w:rPr>
          <w:color w:val="000000"/>
        </w:rPr>
      </w:pPr>
      <w:r>
        <w:rPr>
          <w:color w:val="000000"/>
        </w:rPr>
        <w:t>Contract Method:</w:t>
      </w:r>
      <w:r>
        <w:rPr>
          <w:color w:val="000000"/>
        </w:rPr>
        <w:tab/>
        <w:t>Competitive Bidding</w:t>
      </w:r>
    </w:p>
    <w:p w14:paraId="4F4B5618" w14:textId="6D778074" w:rsidR="000B6B07" w:rsidRDefault="003367F5">
      <w:pPr>
        <w:pBdr>
          <w:top w:val="nil"/>
          <w:left w:val="nil"/>
          <w:bottom w:val="nil"/>
          <w:right w:val="nil"/>
          <w:between w:val="nil"/>
        </w:pBdr>
        <w:tabs>
          <w:tab w:val="left" w:pos="1999"/>
          <w:tab w:val="left" w:pos="2146"/>
        </w:tabs>
        <w:ind w:left="222" w:right="75"/>
        <w:rPr>
          <w:color w:val="000000"/>
        </w:rPr>
      </w:pPr>
      <w:r>
        <w:rPr>
          <w:color w:val="000000"/>
        </w:rPr>
        <w:t>Project Budget:</w:t>
      </w:r>
      <w:r>
        <w:rPr>
          <w:color w:val="000000"/>
        </w:rPr>
        <w:tab/>
      </w:r>
      <w:r w:rsidRPr="000C0AA6">
        <w:rPr>
          <w:b/>
          <w:bCs/>
          <w:color w:val="000000"/>
        </w:rPr>
        <w:t>3</w:t>
      </w:r>
      <w:r w:rsidR="007D2BC0" w:rsidRPr="000C0AA6">
        <w:rPr>
          <w:b/>
          <w:bCs/>
          <w:color w:val="000000"/>
        </w:rPr>
        <w:t>1</w:t>
      </w:r>
      <w:r w:rsidRPr="000C0AA6">
        <w:rPr>
          <w:b/>
          <w:bCs/>
          <w:color w:val="000000"/>
        </w:rPr>
        <w:t>0,000 SGD</w:t>
      </w:r>
      <w:r>
        <w:rPr>
          <w:color w:val="000000"/>
        </w:rPr>
        <w:t xml:space="preserve"> (all VAT included, roughly 367,200,000 </w:t>
      </w:r>
      <w:r>
        <w:t>KRW</w:t>
      </w:r>
      <w:r>
        <w:rPr>
          <w:color w:val="000000"/>
        </w:rPr>
        <w:t xml:space="preserve">) </w:t>
      </w:r>
    </w:p>
    <w:p w14:paraId="1832A7DE" w14:textId="77777777" w:rsidR="000B6B07" w:rsidRDefault="003367F5">
      <w:pPr>
        <w:pBdr>
          <w:top w:val="nil"/>
          <w:left w:val="nil"/>
          <w:bottom w:val="nil"/>
          <w:right w:val="nil"/>
          <w:between w:val="nil"/>
        </w:pBdr>
        <w:tabs>
          <w:tab w:val="left" w:pos="1999"/>
          <w:tab w:val="left" w:pos="2146"/>
        </w:tabs>
        <w:ind w:right="75" w:firstLine="180"/>
        <w:rPr>
          <w:color w:val="000000"/>
          <w:sz w:val="20"/>
          <w:szCs w:val="20"/>
        </w:rPr>
      </w:pPr>
      <w:r>
        <w:rPr>
          <w:sz w:val="20"/>
          <w:szCs w:val="20"/>
        </w:rPr>
        <w:t xml:space="preserve"> * The f</w:t>
      </w:r>
      <w:r>
        <w:rPr>
          <w:color w:val="000000"/>
          <w:sz w:val="20"/>
          <w:szCs w:val="20"/>
        </w:rPr>
        <w:t xml:space="preserve">inal price may change based </w:t>
      </w:r>
      <w:r>
        <w:rPr>
          <w:sz w:val="20"/>
          <w:szCs w:val="20"/>
        </w:rPr>
        <w:t>on the exchange</w:t>
      </w:r>
      <w:r>
        <w:rPr>
          <w:color w:val="000000"/>
          <w:sz w:val="20"/>
          <w:szCs w:val="20"/>
        </w:rPr>
        <w:t xml:space="preserve"> rate.</w:t>
      </w:r>
    </w:p>
    <w:p w14:paraId="6A5EBE9F" w14:textId="77777777" w:rsidR="000B6B07" w:rsidRDefault="003367F5">
      <w:pPr>
        <w:pBdr>
          <w:top w:val="nil"/>
          <w:left w:val="nil"/>
          <w:bottom w:val="nil"/>
          <w:right w:val="nil"/>
          <w:between w:val="nil"/>
        </w:pBdr>
        <w:tabs>
          <w:tab w:val="left" w:pos="1999"/>
          <w:tab w:val="left" w:pos="2146"/>
        </w:tabs>
        <w:ind w:left="222" w:right="4747"/>
        <w:rPr>
          <w:color w:val="000000"/>
        </w:rPr>
      </w:pPr>
      <w:r>
        <w:rPr>
          <w:color w:val="000000"/>
        </w:rPr>
        <w:t>Bidding Method:</w:t>
      </w:r>
      <w:r>
        <w:rPr>
          <w:color w:val="000000"/>
        </w:rPr>
        <w:tab/>
      </w:r>
      <w:r>
        <w:rPr>
          <w:color w:val="000000"/>
        </w:rPr>
        <w:tab/>
        <w:t>Negotiable Contract</w:t>
      </w:r>
    </w:p>
    <w:p w14:paraId="4FC3C4D5" w14:textId="795ECD03" w:rsidR="000B6B07" w:rsidRDefault="003367F5">
      <w:pPr>
        <w:pBdr>
          <w:top w:val="none" w:sz="0" w:space="0" w:color="000000"/>
          <w:left w:val="none" w:sz="0" w:space="0" w:color="000000"/>
          <w:bottom w:val="none" w:sz="0" w:space="0" w:color="000000"/>
          <w:right w:val="none" w:sz="0" w:space="0" w:color="000000"/>
          <w:between w:val="nil"/>
        </w:pBdr>
        <w:tabs>
          <w:tab w:val="left" w:pos="982"/>
          <w:tab w:val="left" w:pos="2083"/>
        </w:tabs>
        <w:ind w:left="222" w:right="1091"/>
        <w:rPr>
          <w:color w:val="000000"/>
        </w:rPr>
      </w:pPr>
      <w:r>
        <w:rPr>
          <w:color w:val="000000"/>
        </w:rPr>
        <w:t>Contract Period:</w:t>
      </w:r>
      <w:r>
        <w:rPr>
          <w:color w:val="000000"/>
        </w:rPr>
        <w:tab/>
        <w:t>For a period of</w:t>
      </w:r>
      <w:r w:rsidR="00B27CFB">
        <w:rPr>
          <w:color w:val="000000"/>
        </w:rPr>
        <w:t xml:space="preserve"> </w:t>
      </w:r>
      <w:r w:rsidR="00B27CFB" w:rsidRPr="000C0AA6">
        <w:rPr>
          <w:b/>
          <w:bCs/>
          <w:color w:val="000000"/>
        </w:rPr>
        <w:t>five</w:t>
      </w:r>
      <w:r w:rsidRPr="000C0AA6">
        <w:rPr>
          <w:b/>
          <w:bCs/>
          <w:color w:val="000000"/>
        </w:rPr>
        <w:t xml:space="preserve"> (</w:t>
      </w:r>
      <w:r w:rsidR="00B27CFB" w:rsidRPr="000C0AA6">
        <w:rPr>
          <w:b/>
          <w:bCs/>
          <w:color w:val="000000"/>
        </w:rPr>
        <w:t>5</w:t>
      </w:r>
      <w:r w:rsidRPr="000C0AA6">
        <w:rPr>
          <w:b/>
          <w:bCs/>
          <w:color w:val="000000"/>
        </w:rPr>
        <w:t>)</w:t>
      </w:r>
      <w:r>
        <w:rPr>
          <w:color w:val="000000"/>
        </w:rPr>
        <w:t xml:space="preserve"> months from the date of the Contract</w:t>
      </w:r>
    </w:p>
    <w:p w14:paraId="24630EE0" w14:textId="77777777" w:rsidR="000B6B07" w:rsidRDefault="003367F5">
      <w:pPr>
        <w:pBdr>
          <w:top w:val="none" w:sz="0" w:space="0" w:color="000000"/>
          <w:left w:val="none" w:sz="0" w:space="0" w:color="000000"/>
          <w:bottom w:val="none" w:sz="0" w:space="0" w:color="000000"/>
          <w:right w:val="none" w:sz="0" w:space="0" w:color="000000"/>
          <w:between w:val="nil"/>
        </w:pBdr>
        <w:tabs>
          <w:tab w:val="left" w:pos="982"/>
          <w:tab w:val="left" w:pos="2083"/>
        </w:tabs>
        <w:ind w:left="222" w:right="2792"/>
        <w:rPr>
          <w:b/>
          <w:bCs/>
          <w:color w:val="000000"/>
        </w:rPr>
      </w:pPr>
      <w:r>
        <w:rPr>
          <w:color w:val="000000"/>
        </w:rPr>
        <w:t>Note:</w:t>
      </w:r>
      <w:r>
        <w:rPr>
          <w:color w:val="000000"/>
        </w:rPr>
        <w:tab/>
      </w:r>
      <w:r>
        <w:rPr>
          <w:b/>
          <w:bCs/>
          <w:color w:val="000000"/>
        </w:rPr>
        <w:t>Joint Contracting is Permitted (Joint Execution Method)</w:t>
      </w:r>
    </w:p>
    <w:p w14:paraId="073E65A5" w14:textId="77777777" w:rsidR="000B6B07" w:rsidRDefault="003367F5">
      <w:pPr>
        <w:pBdr>
          <w:top w:val="nil"/>
          <w:left w:val="nil"/>
          <w:bottom w:val="nil"/>
          <w:right w:val="nil"/>
          <w:between w:val="nil"/>
        </w:pBdr>
        <w:ind w:left="431" w:hanging="209"/>
        <w:rPr>
          <w:color w:val="000000"/>
        </w:rPr>
      </w:pPr>
      <w:r>
        <w:rPr>
          <w:color w:val="000000"/>
        </w:rPr>
        <w:t>* Please be sure to review the Request for Proposal (RFP) and other documents attached to the bid notice for further details.</w:t>
      </w:r>
    </w:p>
    <w:p w14:paraId="7FCE1C3E" w14:textId="77777777" w:rsidR="000B6B07" w:rsidRDefault="000B6B07">
      <w:pPr>
        <w:pBdr>
          <w:top w:val="nil"/>
          <w:left w:val="nil"/>
          <w:bottom w:val="nil"/>
          <w:right w:val="nil"/>
          <w:between w:val="nil"/>
        </w:pBdr>
        <w:spacing w:before="11"/>
        <w:rPr>
          <w:color w:val="000000"/>
          <w:sz w:val="26"/>
          <w:szCs w:val="26"/>
        </w:rPr>
      </w:pPr>
    </w:p>
    <w:p w14:paraId="211E644C" w14:textId="77777777" w:rsidR="000B6B07" w:rsidRDefault="003367F5">
      <w:pPr>
        <w:numPr>
          <w:ilvl w:val="0"/>
          <w:numId w:val="3"/>
        </w:numPr>
        <w:pBdr>
          <w:top w:val="nil"/>
          <w:left w:val="nil"/>
          <w:bottom w:val="nil"/>
          <w:right w:val="nil"/>
          <w:between w:val="nil"/>
        </w:pBdr>
        <w:tabs>
          <w:tab w:val="left" w:pos="468"/>
        </w:tabs>
        <w:ind w:hanging="356"/>
      </w:pPr>
      <w:r>
        <w:rPr>
          <w:b/>
          <w:bCs/>
          <w:color w:val="000000"/>
          <w:sz w:val="28"/>
          <w:szCs w:val="28"/>
        </w:rPr>
        <w:t>Bid (Opening) Date and Venue</w:t>
      </w:r>
    </w:p>
    <w:p w14:paraId="25FA6F22" w14:textId="77777777" w:rsidR="000B6B07" w:rsidRDefault="003367F5">
      <w:pPr>
        <w:pBdr>
          <w:top w:val="nil"/>
          <w:left w:val="nil"/>
          <w:bottom w:val="nil"/>
          <w:right w:val="nil"/>
          <w:between w:val="nil"/>
        </w:pBdr>
        <w:spacing w:before="14"/>
        <w:rPr>
          <w:b/>
          <w:bCs/>
          <w:color w:val="000000"/>
          <w:sz w:val="11"/>
          <w:szCs w:val="11"/>
        </w:rPr>
      </w:pPr>
      <w:r>
        <w:rPr>
          <w:noProof/>
        </w:rPr>
        <mc:AlternateContent>
          <mc:Choice Requires="wps">
            <w:drawing>
              <wp:anchor distT="0" distB="0" distL="0" distR="0" simplePos="0" relativeHeight="251662336" behindDoc="0" locked="0" layoutInCell="1" hidden="0" allowOverlap="1" wp14:anchorId="15D11275" wp14:editId="10BDC84E">
                <wp:simplePos x="0" y="0"/>
                <wp:positionH relativeFrom="column">
                  <wp:posOffset>71120</wp:posOffset>
                </wp:positionH>
                <wp:positionV relativeFrom="paragraph">
                  <wp:posOffset>144780</wp:posOffset>
                </wp:positionV>
                <wp:extent cx="5737225" cy="12700"/>
                <wp:effectExtent l="0" t="0" r="0" b="0"/>
                <wp:wrapTopAndBottom distT="0" distB="0"/>
                <wp:docPr id="13" name="자유형: 도형 13"/>
                <wp:cNvGraphicFramePr/>
                <a:graphic xmlns:a="http://schemas.openxmlformats.org/drawingml/2006/main">
                  <a:graphicData uri="http://schemas.microsoft.com/office/word/2010/wordprocessingShape">
                    <wps:wsp>
                      <wps:cNvSpPr/>
                      <wps:spPr>
                        <a:xfrm>
                          <a:off x="2477388" y="3779365"/>
                          <a:ext cx="5737225" cy="1270"/>
                        </a:xfrm>
                        <a:custGeom>
                          <a:avLst/>
                          <a:gdLst/>
                          <a:ahLst/>
                          <a:cxnLst/>
                          <a:rect l="l" t="t" r="r" b="b"/>
                          <a:pathLst>
                            <a:path w="9035" h="1270" extrusionOk="0">
                              <a:moveTo>
                                <a:pt x="0" y="0"/>
                              </a:moveTo>
                              <a:lnTo>
                                <a:pt x="9035" y="0"/>
                              </a:lnTo>
                            </a:path>
                          </a:pathLst>
                        </a:custGeom>
                        <a:noFill/>
                        <a:ln w="9525" cap="flat" cmpd="sng">
                          <a:solidFill>
                            <a:srgbClr val="000000"/>
                          </a:solidFill>
                          <a:prstDash val="solid"/>
                          <a:miter lim="524288"/>
                          <a:headEnd type="none" w="sm" len="sm"/>
                          <a:tailEnd type="none" w="sm" len="sm"/>
                        </a:ln>
                      </wps:spPr>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0" distR="0" hidden="0" layoutInCell="1" locked="0" relativeHeight="0" simplePos="0">
                <wp:simplePos x="0" y="0"/>
                <wp:positionH relativeFrom="column">
                  <wp:posOffset>71120</wp:posOffset>
                </wp:positionH>
                <wp:positionV relativeFrom="paragraph">
                  <wp:posOffset>144780</wp:posOffset>
                </wp:positionV>
                <wp:extent cx="5737225" cy="12700"/>
                <wp:effectExtent b="0" l="0" r="0" t="0"/>
                <wp:wrapTopAndBottom distB="0" distT="0"/>
                <wp:docPr id="13" name="image19.png"/>
                <a:graphic>
                  <a:graphicData uri="http://schemas.openxmlformats.org/drawingml/2006/picture">
                    <pic:pic>
                      <pic:nvPicPr>
                        <pic:cNvPr id="0" name="image19.png"/>
                        <pic:cNvPicPr preferRelativeResize="0"/>
                      </pic:nvPicPr>
                      <pic:blipFill>
                        <a:blip r:embed="rId8"/>
                        <a:srcRect/>
                        <a:stretch>
                          <a:fillRect/>
                        </a:stretch>
                      </pic:blipFill>
                      <pic:spPr>
                        <a:xfrm>
                          <a:off x="0" y="0"/>
                          <a:ext cx="5737225" cy="12700"/>
                        </a:xfrm>
                        <a:prstGeom prst="rect"/>
                        <a:ln/>
                      </pic:spPr>
                    </pic:pic>
                  </a:graphicData>
                </a:graphic>
              </wp:anchor>
            </w:drawing>
          </mc:Fallback>
        </mc:AlternateContent>
      </w:r>
    </w:p>
    <w:p w14:paraId="138635AF" w14:textId="77777777" w:rsidR="000B6B07" w:rsidRDefault="000B6B07">
      <w:pPr>
        <w:pBdr>
          <w:top w:val="nil"/>
          <w:left w:val="nil"/>
          <w:bottom w:val="nil"/>
          <w:right w:val="nil"/>
          <w:between w:val="nil"/>
        </w:pBdr>
        <w:spacing w:before="16"/>
        <w:rPr>
          <w:b/>
          <w:bCs/>
          <w:color w:val="000000"/>
          <w:sz w:val="5"/>
          <w:szCs w:val="5"/>
        </w:rPr>
      </w:pPr>
    </w:p>
    <w:p w14:paraId="1EC6353F" w14:textId="77777777" w:rsidR="000B6B07" w:rsidRDefault="003367F5">
      <w:pPr>
        <w:numPr>
          <w:ilvl w:val="1"/>
          <w:numId w:val="3"/>
        </w:numPr>
        <w:pBdr>
          <w:top w:val="nil"/>
          <w:left w:val="nil"/>
          <w:bottom w:val="nil"/>
          <w:right w:val="nil"/>
          <w:between w:val="nil"/>
        </w:pBdr>
        <w:tabs>
          <w:tab w:val="left" w:pos="410"/>
        </w:tabs>
        <w:spacing w:before="48"/>
      </w:pPr>
      <w:r>
        <w:rPr>
          <w:b/>
          <w:bCs/>
          <w:color w:val="000000"/>
        </w:rPr>
        <w:t>Proposal and Price Bid Submission</w:t>
      </w:r>
    </w:p>
    <w:p w14:paraId="34F56DFB" w14:textId="4435615E" w:rsidR="000B6B07" w:rsidRDefault="003367F5">
      <w:pPr>
        <w:pBdr>
          <w:top w:val="none" w:sz="0" w:space="0" w:color="000000"/>
          <w:left w:val="none" w:sz="0" w:space="0" w:color="000000"/>
          <w:bottom w:val="none" w:sz="0" w:space="0" w:color="000000"/>
          <w:right w:val="none" w:sz="0" w:space="0" w:color="000000"/>
          <w:between w:val="nil"/>
        </w:pBdr>
        <w:ind w:left="222"/>
        <w:rPr>
          <w:b/>
          <w:bCs/>
          <w:color w:val="000000"/>
        </w:rPr>
      </w:pPr>
      <w:r>
        <w:rPr>
          <w:color w:val="000000"/>
          <w:sz w:val="20"/>
          <w:szCs w:val="20"/>
        </w:rPr>
        <w:t>①</w:t>
      </w:r>
      <w:r>
        <w:rPr>
          <w:color w:val="000000"/>
        </w:rPr>
        <w:t xml:space="preserve"> Submission Deadline: </w:t>
      </w:r>
      <w:r>
        <w:rPr>
          <w:b/>
          <w:bCs/>
          <w:color w:val="0000FF"/>
        </w:rPr>
        <w:t>2026.0</w:t>
      </w:r>
      <w:r w:rsidR="00DA4EAF">
        <w:rPr>
          <w:b/>
          <w:bCs/>
          <w:color w:val="0000FF"/>
        </w:rPr>
        <w:t>6</w:t>
      </w:r>
      <w:r>
        <w:rPr>
          <w:b/>
          <w:bCs/>
          <w:color w:val="0000FF"/>
        </w:rPr>
        <w:t>.</w:t>
      </w:r>
      <w:r w:rsidR="00315845">
        <w:rPr>
          <w:b/>
          <w:bCs/>
          <w:color w:val="0000FF"/>
        </w:rPr>
        <w:t>22</w:t>
      </w:r>
      <w:r>
        <w:rPr>
          <w:b/>
          <w:bCs/>
          <w:color w:val="0000FF"/>
        </w:rPr>
        <w:t>.</w:t>
      </w:r>
      <w:r w:rsidR="00315845">
        <w:rPr>
          <w:b/>
          <w:bCs/>
          <w:color w:val="0000FF"/>
        </w:rPr>
        <w:t xml:space="preserve"> (Monday)</w:t>
      </w:r>
      <w:r>
        <w:rPr>
          <w:b/>
          <w:bCs/>
          <w:color w:val="0000FF"/>
        </w:rPr>
        <w:t xml:space="preserve"> 13:00 (SGT)</w:t>
      </w:r>
    </w:p>
    <w:p w14:paraId="46890396" w14:textId="77777777" w:rsidR="000B6B07" w:rsidRDefault="003367F5">
      <w:pPr>
        <w:pBdr>
          <w:top w:val="nil"/>
          <w:left w:val="nil"/>
          <w:bottom w:val="nil"/>
          <w:right w:val="nil"/>
          <w:between w:val="nil"/>
        </w:pBdr>
        <w:ind w:left="222"/>
        <w:rPr>
          <w:color w:val="000000"/>
        </w:rPr>
      </w:pPr>
      <w:r>
        <w:rPr>
          <w:color w:val="000000"/>
        </w:rPr>
        <w:t>② Bid Opening Date: The price proposal will be opened after the</w:t>
      </w:r>
      <w:r>
        <w:t xml:space="preserve"> </w:t>
      </w:r>
      <w:r>
        <w:rPr>
          <w:color w:val="000000"/>
        </w:rPr>
        <w:t>proposal evaluation</w:t>
      </w:r>
    </w:p>
    <w:p w14:paraId="115B5D53" w14:textId="77777777" w:rsidR="000B6B07" w:rsidRDefault="003367F5">
      <w:pPr>
        <w:pBdr>
          <w:top w:val="nil"/>
          <w:left w:val="nil"/>
          <w:bottom w:val="nil"/>
          <w:right w:val="nil"/>
          <w:between w:val="nil"/>
        </w:pBdr>
        <w:ind w:left="222"/>
        <w:rPr>
          <w:color w:val="000000"/>
        </w:rPr>
      </w:pPr>
      <w:r>
        <w:rPr>
          <w:color w:val="000000"/>
        </w:rPr>
        <w:t xml:space="preserve">③ Submission method: </w:t>
      </w:r>
      <w:r>
        <w:rPr>
          <w:b/>
          <w:bCs/>
          <w:color w:val="000000"/>
        </w:rPr>
        <w:t xml:space="preserve">email </w:t>
      </w:r>
      <w:r>
        <w:rPr>
          <w:color w:val="000000"/>
        </w:rPr>
        <w:t>to below</w:t>
      </w:r>
    </w:p>
    <w:p w14:paraId="7917E5BB" w14:textId="01911A33" w:rsidR="000B6B07" w:rsidRDefault="003367F5">
      <w:pPr>
        <w:pBdr>
          <w:top w:val="nil"/>
          <w:left w:val="nil"/>
          <w:bottom w:val="nil"/>
          <w:right w:val="nil"/>
          <w:between w:val="nil"/>
        </w:pBdr>
        <w:ind w:left="222"/>
        <w:rPr>
          <w:color w:val="000000"/>
        </w:rPr>
      </w:pPr>
      <w:r>
        <w:rPr>
          <w:color w:val="000000"/>
        </w:rPr>
        <w:t xml:space="preserve">    a. Ashley Lee (</w:t>
      </w:r>
      <w:hyperlink r:id="rId9" w:history="1">
        <w:r w:rsidR="007D2BC0" w:rsidRPr="00CB14A8">
          <w:rPr>
            <w:rStyle w:val="a6"/>
          </w:rPr>
          <w:t>ashleylee@nipa.kr</w:t>
        </w:r>
      </w:hyperlink>
      <w:r w:rsidR="007D2BC0">
        <w:rPr>
          <w:color w:val="000000"/>
        </w:rPr>
        <w:t xml:space="preserve">, </w:t>
      </w:r>
      <w:hyperlink r:id="rId10" w:history="1">
        <w:r w:rsidR="007D2BC0" w:rsidRPr="00CB14A8">
          <w:rPr>
            <w:rStyle w:val="a6"/>
          </w:rPr>
          <w:t>kicc.singapore@nipa.kr</w:t>
        </w:r>
      </w:hyperlink>
      <w:r>
        <w:rPr>
          <w:color w:val="000000"/>
        </w:rPr>
        <w:t>) </w:t>
      </w:r>
    </w:p>
    <w:p w14:paraId="7592DDDB" w14:textId="4B137124" w:rsidR="007D2BC0" w:rsidRDefault="003367F5" w:rsidP="007D2BC0">
      <w:pPr>
        <w:pBdr>
          <w:top w:val="nil"/>
          <w:left w:val="nil"/>
          <w:bottom w:val="nil"/>
          <w:right w:val="nil"/>
          <w:between w:val="nil"/>
        </w:pBdr>
        <w:ind w:left="222"/>
        <w:rPr>
          <w:color w:val="000000"/>
        </w:rPr>
      </w:pPr>
      <w:r>
        <w:rPr>
          <w:color w:val="000000"/>
        </w:rPr>
        <w:t xml:space="preserve">    b. Jenna Yun (</w:t>
      </w:r>
      <w:hyperlink r:id="rId11" w:history="1">
        <w:r w:rsidR="007D2BC0" w:rsidRPr="00CB14A8">
          <w:rPr>
            <w:rStyle w:val="a6"/>
          </w:rPr>
          <w:t>jenna@nipa.kr</w:t>
        </w:r>
      </w:hyperlink>
      <w:r>
        <w:rPr>
          <w:color w:val="000000"/>
        </w:rPr>
        <w:t xml:space="preserve">) </w:t>
      </w:r>
    </w:p>
    <w:p w14:paraId="2321267F" w14:textId="70ED274B" w:rsidR="000B6B07" w:rsidRDefault="003367F5">
      <w:pPr>
        <w:pBdr>
          <w:top w:val="nil"/>
          <w:left w:val="nil"/>
          <w:bottom w:val="nil"/>
          <w:right w:val="nil"/>
          <w:between w:val="nil"/>
        </w:pBdr>
        <w:rPr>
          <w:color w:val="000000"/>
        </w:rPr>
      </w:pPr>
      <w:r>
        <w:rPr>
          <w:color w:val="000000"/>
        </w:rPr>
        <w:t xml:space="preserve">  ④ Bid Opening Venue: KICC Singapore(Via </w:t>
      </w:r>
      <w:r w:rsidR="00396F4B">
        <w:rPr>
          <w:color w:val="000000"/>
        </w:rPr>
        <w:t>Document or Virtually</w:t>
      </w:r>
      <w:r>
        <w:rPr>
          <w:color w:val="000000"/>
        </w:rPr>
        <w:t>)</w:t>
      </w:r>
    </w:p>
    <w:p w14:paraId="49CE8FD5" w14:textId="77777777" w:rsidR="000B6B07" w:rsidRDefault="003367F5">
      <w:pPr>
        <w:pBdr>
          <w:top w:val="nil"/>
          <w:left w:val="nil"/>
          <w:bottom w:val="nil"/>
          <w:right w:val="nil"/>
          <w:between w:val="nil"/>
        </w:pBdr>
        <w:ind w:left="301"/>
        <w:rPr>
          <w:color w:val="000000"/>
        </w:rPr>
      </w:pPr>
      <w:r>
        <w:rPr>
          <w:color w:val="000000"/>
        </w:rPr>
        <w:t>※ The project budget and bid prices shall include Value-Added Tax (VAT).</w:t>
      </w:r>
    </w:p>
    <w:p w14:paraId="1470B2FA" w14:textId="77777777" w:rsidR="000B6B07" w:rsidRDefault="003367F5">
      <w:pPr>
        <w:pBdr>
          <w:top w:val="none" w:sz="0" w:space="0" w:color="000000"/>
          <w:left w:val="none" w:sz="0" w:space="0" w:color="000000"/>
          <w:bottom w:val="none" w:sz="0" w:space="0" w:color="000000"/>
          <w:right w:val="none" w:sz="0" w:space="0" w:color="000000"/>
          <w:between w:val="nil"/>
        </w:pBdr>
        <w:spacing w:before="11"/>
        <w:ind w:left="112" w:firstLine="218"/>
        <w:rPr>
          <w:b/>
          <w:bCs/>
          <w:color w:val="000000"/>
        </w:rPr>
      </w:pPr>
      <w:r>
        <w:rPr>
          <w:b/>
          <w:bCs/>
          <w:color w:val="FF0000"/>
        </w:rPr>
        <w:t xml:space="preserve">※ (Mandatory) </w:t>
      </w:r>
      <w:r>
        <w:rPr>
          <w:b/>
          <w:bCs/>
          <w:color w:val="000000"/>
        </w:rPr>
        <w:t xml:space="preserve">If either the price bid or the proposal is not submitted, the bid </w:t>
      </w:r>
      <w:r>
        <w:rPr>
          <w:b/>
          <w:bCs/>
        </w:rPr>
        <w:t>is</w:t>
      </w:r>
      <w:r>
        <w:rPr>
          <w:b/>
          <w:bCs/>
          <w:color w:val="000000"/>
        </w:rPr>
        <w:t xml:space="preserve"> invalid.</w:t>
      </w:r>
    </w:p>
    <w:p w14:paraId="428ED712" w14:textId="77777777" w:rsidR="000B6B07" w:rsidRDefault="000B6B07">
      <w:pPr>
        <w:pBdr>
          <w:top w:val="nil"/>
          <w:left w:val="nil"/>
          <w:bottom w:val="nil"/>
          <w:right w:val="nil"/>
          <w:between w:val="nil"/>
        </w:pBdr>
        <w:spacing w:before="12"/>
        <w:rPr>
          <w:b/>
          <w:bCs/>
          <w:color w:val="000000"/>
          <w:sz w:val="25"/>
          <w:szCs w:val="25"/>
        </w:rPr>
      </w:pPr>
    </w:p>
    <w:p w14:paraId="7CDD947E" w14:textId="77777777" w:rsidR="000B6B07" w:rsidRDefault="003367F5">
      <w:pPr>
        <w:numPr>
          <w:ilvl w:val="0"/>
          <w:numId w:val="3"/>
        </w:numPr>
        <w:pBdr>
          <w:top w:val="nil"/>
          <w:left w:val="nil"/>
          <w:bottom w:val="nil"/>
          <w:right w:val="nil"/>
          <w:between w:val="nil"/>
        </w:pBdr>
        <w:tabs>
          <w:tab w:val="left" w:pos="468"/>
        </w:tabs>
        <w:spacing w:before="1"/>
        <w:ind w:hanging="356"/>
      </w:pPr>
      <w:r>
        <w:rPr>
          <w:b/>
          <w:bCs/>
          <w:color w:val="000000"/>
          <w:sz w:val="28"/>
          <w:szCs w:val="28"/>
        </w:rPr>
        <w:t>Eligibility Requirements</w:t>
      </w:r>
    </w:p>
    <w:p w14:paraId="5B96A680" w14:textId="77777777" w:rsidR="000B6B07" w:rsidRDefault="003367F5">
      <w:pPr>
        <w:pBdr>
          <w:top w:val="nil"/>
          <w:left w:val="nil"/>
          <w:bottom w:val="nil"/>
          <w:right w:val="nil"/>
          <w:between w:val="nil"/>
        </w:pBdr>
        <w:spacing w:before="14"/>
        <w:rPr>
          <w:b/>
          <w:bCs/>
          <w:color w:val="000000"/>
          <w:sz w:val="11"/>
          <w:szCs w:val="11"/>
        </w:rPr>
      </w:pPr>
      <w:r>
        <w:rPr>
          <w:noProof/>
        </w:rPr>
        <mc:AlternateContent>
          <mc:Choice Requires="wps">
            <w:drawing>
              <wp:anchor distT="0" distB="0" distL="0" distR="0" simplePos="0" relativeHeight="251663360" behindDoc="0" locked="0" layoutInCell="1" hidden="0" allowOverlap="1" wp14:anchorId="5BBA1BD8" wp14:editId="0DCB2090">
                <wp:simplePos x="0" y="0"/>
                <wp:positionH relativeFrom="column">
                  <wp:posOffset>71120</wp:posOffset>
                </wp:positionH>
                <wp:positionV relativeFrom="paragraph">
                  <wp:posOffset>144780</wp:posOffset>
                </wp:positionV>
                <wp:extent cx="5737225" cy="12700"/>
                <wp:effectExtent l="0" t="0" r="0" b="0"/>
                <wp:wrapTopAndBottom distT="0" distB="0"/>
                <wp:docPr id="16" name="자유형: 도형 16"/>
                <wp:cNvGraphicFramePr/>
                <a:graphic xmlns:a="http://schemas.openxmlformats.org/drawingml/2006/main">
                  <a:graphicData uri="http://schemas.microsoft.com/office/word/2010/wordprocessingShape">
                    <wps:wsp>
                      <wps:cNvSpPr/>
                      <wps:spPr>
                        <a:xfrm>
                          <a:off x="2477388" y="3779365"/>
                          <a:ext cx="5737225" cy="1270"/>
                        </a:xfrm>
                        <a:custGeom>
                          <a:avLst/>
                          <a:gdLst/>
                          <a:ahLst/>
                          <a:cxnLst/>
                          <a:rect l="l" t="t" r="r" b="b"/>
                          <a:pathLst>
                            <a:path w="9035" h="1270" extrusionOk="0">
                              <a:moveTo>
                                <a:pt x="0" y="0"/>
                              </a:moveTo>
                              <a:lnTo>
                                <a:pt x="9035" y="0"/>
                              </a:lnTo>
                            </a:path>
                          </a:pathLst>
                        </a:custGeom>
                        <a:noFill/>
                        <a:ln w="9525" cap="flat" cmpd="sng">
                          <a:solidFill>
                            <a:srgbClr val="000000"/>
                          </a:solidFill>
                          <a:prstDash val="solid"/>
                          <a:miter lim="524288"/>
                          <a:headEnd type="none" w="sm" len="sm"/>
                          <a:tailEnd type="none" w="sm" len="sm"/>
                        </a:ln>
                      </wps:spPr>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0" distR="0" hidden="0" layoutInCell="1" locked="0" relativeHeight="0" simplePos="0">
                <wp:simplePos x="0" y="0"/>
                <wp:positionH relativeFrom="column">
                  <wp:posOffset>71120</wp:posOffset>
                </wp:positionH>
                <wp:positionV relativeFrom="paragraph">
                  <wp:posOffset>144780</wp:posOffset>
                </wp:positionV>
                <wp:extent cx="5737225" cy="12700"/>
                <wp:effectExtent b="0" l="0" r="0" t="0"/>
                <wp:wrapTopAndBottom distB="0" distT="0"/>
                <wp:docPr id="16" name="image22.png"/>
                <a:graphic>
                  <a:graphicData uri="http://schemas.openxmlformats.org/drawingml/2006/picture">
                    <pic:pic>
                      <pic:nvPicPr>
                        <pic:cNvPr id="0" name="image22.png"/>
                        <pic:cNvPicPr preferRelativeResize="0"/>
                      </pic:nvPicPr>
                      <pic:blipFill>
                        <a:blip r:embed="rId8"/>
                        <a:srcRect/>
                        <a:stretch>
                          <a:fillRect/>
                        </a:stretch>
                      </pic:blipFill>
                      <pic:spPr>
                        <a:xfrm>
                          <a:off x="0" y="0"/>
                          <a:ext cx="5737225" cy="12700"/>
                        </a:xfrm>
                        <a:prstGeom prst="rect"/>
                        <a:ln/>
                      </pic:spPr>
                    </pic:pic>
                  </a:graphicData>
                </a:graphic>
              </wp:anchor>
            </w:drawing>
          </mc:Fallback>
        </mc:AlternateContent>
      </w:r>
    </w:p>
    <w:p w14:paraId="3D7E58BD" w14:textId="77777777" w:rsidR="000B6B07" w:rsidRDefault="000B6B07">
      <w:pPr>
        <w:pBdr>
          <w:top w:val="nil"/>
          <w:left w:val="nil"/>
          <w:bottom w:val="nil"/>
          <w:right w:val="nil"/>
          <w:between w:val="nil"/>
        </w:pBdr>
        <w:spacing w:before="16"/>
        <w:rPr>
          <w:b/>
          <w:bCs/>
          <w:color w:val="000000"/>
          <w:sz w:val="5"/>
          <w:szCs w:val="5"/>
        </w:rPr>
      </w:pPr>
    </w:p>
    <w:p w14:paraId="331F1524" w14:textId="77777777" w:rsidR="000B6B07" w:rsidRDefault="003367F5">
      <w:pPr>
        <w:numPr>
          <w:ilvl w:val="1"/>
          <w:numId w:val="3"/>
        </w:numPr>
        <w:pBdr>
          <w:top w:val="nil"/>
          <w:left w:val="nil"/>
          <w:bottom w:val="nil"/>
          <w:right w:val="nil"/>
          <w:between w:val="nil"/>
        </w:pBdr>
        <w:tabs>
          <w:tab w:val="left" w:pos="410"/>
        </w:tabs>
        <w:spacing w:before="48"/>
        <w:jc w:val="both"/>
      </w:pPr>
      <w:r>
        <w:rPr>
          <w:color w:val="000000"/>
        </w:rPr>
        <w:t>Bidders must meet all of the following eligibility requirements:</w:t>
      </w:r>
    </w:p>
    <w:p w14:paraId="4A7ACEAF" w14:textId="77777777" w:rsidR="000B6B07" w:rsidRDefault="003367F5">
      <w:pPr>
        <w:pBdr>
          <w:top w:val="nil"/>
          <w:left w:val="nil"/>
          <w:bottom w:val="nil"/>
          <w:right w:val="nil"/>
          <w:between w:val="nil"/>
        </w:pBdr>
        <w:spacing w:before="31"/>
        <w:ind w:left="495" w:right="127" w:hanging="274"/>
        <w:jc w:val="both"/>
        <w:rPr>
          <w:b/>
          <w:bCs/>
          <w:color w:val="000000"/>
        </w:rPr>
      </w:pPr>
      <w:r>
        <w:rPr>
          <w:color w:val="000000"/>
        </w:rPr>
        <w:t xml:space="preserve">① </w:t>
      </w:r>
      <w:r>
        <w:rPr>
          <w:b/>
          <w:bCs/>
          <w:color w:val="000000"/>
        </w:rPr>
        <w:t>As of the bid announcement date, the bidder must hold a valid business registration certificate in Singapore.</w:t>
      </w:r>
    </w:p>
    <w:p w14:paraId="6457E9C9" w14:textId="77777777" w:rsidR="000B6B07" w:rsidRDefault="003367F5">
      <w:pPr>
        <w:numPr>
          <w:ilvl w:val="1"/>
          <w:numId w:val="3"/>
        </w:numPr>
        <w:pBdr>
          <w:top w:val="nil"/>
          <w:left w:val="nil"/>
          <w:bottom w:val="nil"/>
          <w:right w:val="nil"/>
          <w:between w:val="nil"/>
        </w:pBdr>
        <w:tabs>
          <w:tab w:val="left" w:pos="422"/>
        </w:tabs>
        <w:spacing w:before="41"/>
        <w:ind w:left="426" w:right="132" w:hanging="315"/>
        <w:jc w:val="both"/>
      </w:pPr>
      <w:r>
        <w:rPr>
          <w:color w:val="000000"/>
        </w:rPr>
        <w:t xml:space="preserve">As of the bid announcement date, bidders </w:t>
      </w:r>
      <w:r>
        <w:t>under</w:t>
      </w:r>
      <w:r>
        <w:rPr>
          <w:color w:val="000000"/>
        </w:rPr>
        <w:t xml:space="preserve"> or planning liquidation, merger, sale, or other restructuring procedures in Singapore, or that have filed for court receivership, composition, or similar proceedings, shall not be eligible to participate in this tender.</w:t>
      </w:r>
    </w:p>
    <w:p w14:paraId="1BB0B889" w14:textId="77777777" w:rsidR="000B6B07" w:rsidRDefault="000B6B07">
      <w:pPr>
        <w:pBdr>
          <w:top w:val="nil"/>
          <w:left w:val="nil"/>
          <w:bottom w:val="nil"/>
          <w:right w:val="nil"/>
          <w:between w:val="nil"/>
        </w:pBdr>
        <w:spacing w:before="7"/>
        <w:rPr>
          <w:color w:val="000000"/>
          <w:sz w:val="20"/>
          <w:szCs w:val="20"/>
        </w:rPr>
      </w:pPr>
    </w:p>
    <w:p w14:paraId="65A4248D" w14:textId="2E3BB725" w:rsidR="000B6B07" w:rsidRDefault="003367F5">
      <w:pPr>
        <w:numPr>
          <w:ilvl w:val="0"/>
          <w:numId w:val="3"/>
        </w:numPr>
        <w:pBdr>
          <w:top w:val="nil"/>
          <w:left w:val="nil"/>
          <w:bottom w:val="nil"/>
          <w:right w:val="nil"/>
          <w:between w:val="nil"/>
        </w:pBdr>
        <w:tabs>
          <w:tab w:val="left" w:pos="468"/>
        </w:tabs>
        <w:ind w:hanging="356"/>
        <w:jc w:val="both"/>
      </w:pPr>
      <w:r>
        <w:rPr>
          <w:b/>
          <w:bCs/>
          <w:color w:val="000000"/>
          <w:sz w:val="28"/>
          <w:szCs w:val="28"/>
        </w:rPr>
        <w:t>Required Submission Documents</w:t>
      </w:r>
      <w:r w:rsidR="003F62F2">
        <w:rPr>
          <w:b/>
          <w:bCs/>
          <w:color w:val="000000"/>
          <w:sz w:val="28"/>
          <w:szCs w:val="28"/>
        </w:rPr>
        <w:t xml:space="preserve"> </w:t>
      </w:r>
      <w:r w:rsidR="007D2BC0">
        <w:rPr>
          <w:b/>
          <w:bCs/>
          <w:color w:val="000000"/>
          <w:sz w:val="28"/>
          <w:szCs w:val="28"/>
        </w:rPr>
        <w:t>(Under 300MB)</w:t>
      </w:r>
    </w:p>
    <w:p w14:paraId="651B2BAF" w14:textId="77777777" w:rsidR="000B6B07" w:rsidRDefault="003367F5">
      <w:pPr>
        <w:pBdr>
          <w:top w:val="nil"/>
          <w:left w:val="nil"/>
          <w:bottom w:val="nil"/>
          <w:right w:val="nil"/>
          <w:between w:val="nil"/>
        </w:pBdr>
        <w:spacing w:before="3"/>
        <w:rPr>
          <w:b/>
          <w:bCs/>
          <w:color w:val="000000"/>
          <w:sz w:val="11"/>
          <w:szCs w:val="11"/>
        </w:rPr>
      </w:pPr>
      <w:r>
        <w:rPr>
          <w:noProof/>
        </w:rPr>
        <mc:AlternateContent>
          <mc:Choice Requires="wps">
            <w:drawing>
              <wp:anchor distT="0" distB="0" distL="0" distR="0" simplePos="0" relativeHeight="251664384" behindDoc="0" locked="0" layoutInCell="1" hidden="0" allowOverlap="1" wp14:anchorId="44ACE7CA" wp14:editId="3845020E">
                <wp:simplePos x="0" y="0"/>
                <wp:positionH relativeFrom="column">
                  <wp:posOffset>71120</wp:posOffset>
                </wp:positionH>
                <wp:positionV relativeFrom="paragraph">
                  <wp:posOffset>137795</wp:posOffset>
                </wp:positionV>
                <wp:extent cx="5751830" cy="12700"/>
                <wp:effectExtent l="0" t="0" r="0" b="0"/>
                <wp:wrapTopAndBottom distT="0" distB="0"/>
                <wp:docPr id="2" name="자유형: 도형 2"/>
                <wp:cNvGraphicFramePr/>
                <a:graphic xmlns:a="http://schemas.openxmlformats.org/drawingml/2006/main">
                  <a:graphicData uri="http://schemas.microsoft.com/office/word/2010/wordprocessingShape">
                    <wps:wsp>
                      <wps:cNvSpPr/>
                      <wps:spPr>
                        <a:xfrm>
                          <a:off x="2470085" y="3779365"/>
                          <a:ext cx="5751830" cy="1270"/>
                        </a:xfrm>
                        <a:custGeom>
                          <a:avLst/>
                          <a:gdLst/>
                          <a:ahLst/>
                          <a:cxnLst/>
                          <a:rect l="l" t="t" r="r" b="b"/>
                          <a:pathLst>
                            <a:path w="9058" h="1270" extrusionOk="0">
                              <a:moveTo>
                                <a:pt x="0" y="0"/>
                              </a:moveTo>
                              <a:lnTo>
                                <a:pt x="9057" y="0"/>
                              </a:lnTo>
                            </a:path>
                          </a:pathLst>
                        </a:custGeom>
                        <a:noFill/>
                        <a:ln w="9525" cap="flat" cmpd="sng">
                          <a:solidFill>
                            <a:srgbClr val="000000"/>
                          </a:solidFill>
                          <a:prstDash val="solid"/>
                          <a:miter lim="524288"/>
                          <a:headEnd type="none" w="sm" len="sm"/>
                          <a:tailEnd type="none" w="sm" len="sm"/>
                        </a:ln>
                      </wps:spPr>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0" distR="0" hidden="0" layoutInCell="1" locked="0" relativeHeight="0" simplePos="0">
                <wp:simplePos x="0" y="0"/>
                <wp:positionH relativeFrom="column">
                  <wp:posOffset>71120</wp:posOffset>
                </wp:positionH>
                <wp:positionV relativeFrom="paragraph">
                  <wp:posOffset>137795</wp:posOffset>
                </wp:positionV>
                <wp:extent cx="5751830" cy="12700"/>
                <wp:effectExtent b="0" l="0" r="0" t="0"/>
                <wp:wrapTopAndBottom distB="0" distT="0"/>
                <wp:docPr id="2" name="image8.png"/>
                <a:graphic>
                  <a:graphicData uri="http://schemas.openxmlformats.org/drawingml/2006/picture">
                    <pic:pic>
                      <pic:nvPicPr>
                        <pic:cNvPr id="0" name="image8.png"/>
                        <pic:cNvPicPr preferRelativeResize="0"/>
                      </pic:nvPicPr>
                      <pic:blipFill>
                        <a:blip r:embed="rId8"/>
                        <a:srcRect/>
                        <a:stretch>
                          <a:fillRect/>
                        </a:stretch>
                      </pic:blipFill>
                      <pic:spPr>
                        <a:xfrm>
                          <a:off x="0" y="0"/>
                          <a:ext cx="5751830" cy="12700"/>
                        </a:xfrm>
                        <a:prstGeom prst="rect"/>
                        <a:ln/>
                      </pic:spPr>
                    </pic:pic>
                  </a:graphicData>
                </a:graphic>
              </wp:anchor>
            </w:drawing>
          </mc:Fallback>
        </mc:AlternateContent>
      </w:r>
    </w:p>
    <w:p w14:paraId="5E67B915" w14:textId="77777777" w:rsidR="000B6B07" w:rsidRDefault="003367F5">
      <w:pPr>
        <w:numPr>
          <w:ilvl w:val="1"/>
          <w:numId w:val="3"/>
        </w:numPr>
        <w:pBdr>
          <w:top w:val="nil"/>
          <w:left w:val="nil"/>
          <w:bottom w:val="nil"/>
          <w:right w:val="nil"/>
          <w:between w:val="nil"/>
        </w:pBdr>
        <w:tabs>
          <w:tab w:val="left" w:pos="410"/>
        </w:tabs>
        <w:spacing w:before="96"/>
      </w:pPr>
      <w:r>
        <w:rPr>
          <w:b/>
          <w:bCs/>
          <w:color w:val="000000"/>
        </w:rPr>
        <w:t xml:space="preserve">Bid Participation Application </w:t>
      </w:r>
      <w:r>
        <w:rPr>
          <w:color w:val="000000"/>
        </w:rPr>
        <w:t>(one copy, attached form)</w:t>
      </w:r>
    </w:p>
    <w:p w14:paraId="4C3432AB" w14:textId="77777777" w:rsidR="000B6B07" w:rsidRDefault="003367F5">
      <w:pPr>
        <w:numPr>
          <w:ilvl w:val="1"/>
          <w:numId w:val="3"/>
        </w:numPr>
        <w:pBdr>
          <w:top w:val="nil"/>
          <w:left w:val="nil"/>
          <w:bottom w:val="nil"/>
          <w:right w:val="nil"/>
          <w:between w:val="nil"/>
        </w:pBdr>
        <w:tabs>
          <w:tab w:val="left" w:pos="410"/>
        </w:tabs>
      </w:pPr>
      <w:r>
        <w:rPr>
          <w:b/>
          <w:bCs/>
          <w:color w:val="000000"/>
        </w:rPr>
        <w:t xml:space="preserve">Bid Form (Price Proposal) </w:t>
      </w:r>
      <w:r>
        <w:rPr>
          <w:color w:val="000000"/>
        </w:rPr>
        <w:t>(one copy, attached form)</w:t>
      </w:r>
    </w:p>
    <w:p w14:paraId="0988B460" w14:textId="77777777" w:rsidR="000B6B07" w:rsidRDefault="003367F5">
      <w:pPr>
        <w:numPr>
          <w:ilvl w:val="1"/>
          <w:numId w:val="3"/>
        </w:numPr>
        <w:pBdr>
          <w:top w:val="nil"/>
          <w:left w:val="nil"/>
          <w:bottom w:val="nil"/>
          <w:right w:val="nil"/>
          <w:between w:val="nil"/>
        </w:pBdr>
        <w:tabs>
          <w:tab w:val="left" w:pos="515"/>
          <w:tab w:val="left" w:pos="516"/>
          <w:tab w:val="left" w:pos="1798"/>
          <w:tab w:val="left" w:pos="2875"/>
          <w:tab w:val="left" w:pos="3535"/>
          <w:tab w:val="left" w:pos="4295"/>
          <w:tab w:val="left" w:pos="4885"/>
          <w:tab w:val="left" w:pos="6046"/>
          <w:tab w:val="left" w:pos="6787"/>
          <w:tab w:val="left" w:pos="7701"/>
          <w:tab w:val="left" w:pos="8366"/>
          <w:tab w:val="left" w:pos="9294"/>
        </w:tabs>
        <w:spacing w:before="12"/>
        <w:ind w:left="400" w:right="132" w:hanging="288"/>
        <w:sectPr w:rsidR="000B6B07">
          <w:pgSz w:w="11900" w:h="16820"/>
          <w:pgMar w:top="700" w:right="1000" w:bottom="520" w:left="1020" w:header="0" w:footer="323" w:gutter="0"/>
          <w:cols w:space="720"/>
        </w:sectPr>
      </w:pPr>
      <w:r>
        <w:rPr>
          <w:color w:val="000000"/>
        </w:rPr>
        <w:tab/>
      </w:r>
      <w:r>
        <w:rPr>
          <w:b/>
          <w:bCs/>
          <w:color w:val="000000"/>
        </w:rPr>
        <w:t>Qualitative</w:t>
      </w:r>
      <w:r>
        <w:rPr>
          <w:b/>
          <w:bCs/>
          <w:color w:val="000000"/>
        </w:rPr>
        <w:tab/>
        <w:t>Proposal</w:t>
      </w:r>
      <w:r>
        <w:rPr>
          <w:b/>
          <w:bCs/>
          <w:color w:val="000000"/>
        </w:rPr>
        <w:tab/>
      </w:r>
      <w:r>
        <w:rPr>
          <w:color w:val="000000"/>
        </w:rPr>
        <w:t>(one</w:t>
      </w:r>
      <w:r>
        <w:rPr>
          <w:color w:val="000000"/>
        </w:rPr>
        <w:tab/>
        <w:t>copy)</w:t>
      </w:r>
      <w:r>
        <w:rPr>
          <w:color w:val="000000"/>
        </w:rPr>
        <w:tab/>
        <w:t>and</w:t>
      </w:r>
      <w:r>
        <w:rPr>
          <w:color w:val="000000"/>
        </w:rPr>
        <w:tab/>
        <w:t>Company</w:t>
      </w:r>
      <w:r>
        <w:rPr>
          <w:color w:val="000000"/>
        </w:rPr>
        <w:tab/>
        <w:t>Track</w:t>
      </w:r>
      <w:r>
        <w:rPr>
          <w:color w:val="000000"/>
        </w:rPr>
        <w:tab/>
        <w:t>Record</w:t>
      </w:r>
      <w:r>
        <w:rPr>
          <w:color w:val="000000"/>
        </w:rPr>
        <w:tab/>
        <w:t>(free</w:t>
      </w:r>
      <w:r>
        <w:rPr>
          <w:color w:val="000000"/>
        </w:rPr>
        <w:tab/>
        <w:t>format;</w:t>
      </w:r>
      <w:r>
        <w:rPr>
          <w:color w:val="000000"/>
        </w:rPr>
        <w:tab/>
        <w:t>brief description of similar services performed over the past three years)</w:t>
      </w:r>
    </w:p>
    <w:p w14:paraId="5C7C69B7" w14:textId="77777777" w:rsidR="000B6B07" w:rsidRDefault="003367F5">
      <w:pPr>
        <w:numPr>
          <w:ilvl w:val="1"/>
          <w:numId w:val="3"/>
        </w:numPr>
        <w:pBdr>
          <w:top w:val="nil"/>
          <w:left w:val="nil"/>
          <w:bottom w:val="nil"/>
          <w:right w:val="nil"/>
          <w:between w:val="nil"/>
        </w:pBdr>
        <w:tabs>
          <w:tab w:val="left" w:pos="410"/>
        </w:tabs>
        <w:spacing w:before="23"/>
      </w:pPr>
      <w:r>
        <w:rPr>
          <w:color w:val="000000"/>
        </w:rPr>
        <w:lastRenderedPageBreak/>
        <w:t>Letter of Commitment for Bid Bond (substituted with the Bid Participation Application)</w:t>
      </w:r>
    </w:p>
    <w:p w14:paraId="2BF07D14" w14:textId="77777777" w:rsidR="000B6B07" w:rsidRDefault="003367F5">
      <w:pPr>
        <w:numPr>
          <w:ilvl w:val="1"/>
          <w:numId w:val="3"/>
        </w:numPr>
        <w:pBdr>
          <w:top w:val="nil"/>
          <w:left w:val="nil"/>
          <w:bottom w:val="nil"/>
          <w:right w:val="nil"/>
          <w:between w:val="nil"/>
        </w:pBdr>
        <w:tabs>
          <w:tab w:val="left" w:pos="410"/>
        </w:tabs>
        <w:rPr>
          <w:color w:val="000000"/>
        </w:rPr>
      </w:pPr>
      <w:r>
        <w:rPr>
          <w:b/>
          <w:bCs/>
          <w:color w:val="000000"/>
        </w:rPr>
        <w:t>ACRA Bizfile</w:t>
      </w:r>
    </w:p>
    <w:p w14:paraId="43FB3BD0" w14:textId="77777777" w:rsidR="000B6B07" w:rsidRDefault="003367F5">
      <w:pPr>
        <w:numPr>
          <w:ilvl w:val="1"/>
          <w:numId w:val="3"/>
        </w:numPr>
        <w:pBdr>
          <w:top w:val="nil"/>
          <w:left w:val="nil"/>
          <w:bottom w:val="nil"/>
          <w:right w:val="nil"/>
          <w:between w:val="nil"/>
        </w:pBdr>
        <w:tabs>
          <w:tab w:val="left" w:pos="425"/>
        </w:tabs>
        <w:spacing w:before="10"/>
        <w:ind w:left="613" w:right="132" w:hanging="502"/>
        <w:jc w:val="both"/>
      </w:pPr>
      <w:r>
        <w:rPr>
          <w:b/>
          <w:bCs/>
          <w:color w:val="000000"/>
        </w:rPr>
        <w:t xml:space="preserve">Joint Contract Agreement </w:t>
      </w:r>
      <w:r>
        <w:rPr>
          <w:color w:val="000000"/>
        </w:rPr>
        <w:t>(only applicable if participating as a joint venture/consortium) (attached form)</w:t>
      </w:r>
    </w:p>
    <w:p w14:paraId="18326259" w14:textId="77777777" w:rsidR="000B6B07" w:rsidRDefault="003367F5">
      <w:pPr>
        <w:pBdr>
          <w:top w:val="nil"/>
          <w:left w:val="nil"/>
          <w:bottom w:val="nil"/>
          <w:right w:val="nil"/>
          <w:between w:val="nil"/>
        </w:pBdr>
        <w:spacing w:before="41"/>
        <w:ind w:left="517" w:right="131" w:hanging="296"/>
        <w:jc w:val="both"/>
        <w:rPr>
          <w:color w:val="000000"/>
        </w:rPr>
      </w:pPr>
      <w:r>
        <w:rPr>
          <w:color w:val="000000"/>
        </w:rPr>
        <w:t xml:space="preserve">※ </w:t>
      </w:r>
      <w:r>
        <w:rPr>
          <w:b/>
          <w:bCs/>
          <w:color w:val="000000"/>
        </w:rPr>
        <w:t xml:space="preserve">(Post-Opening Review) </w:t>
      </w:r>
      <w:r>
        <w:rPr>
          <w:color w:val="000000"/>
        </w:rPr>
        <w:t>The contracting officer may determine the adequacy and compliance of submitted documents (including bid bonds and eligibility qualifications) even after the bid opening.</w:t>
      </w:r>
    </w:p>
    <w:p w14:paraId="5FF3A441" w14:textId="77777777" w:rsidR="000B6B07" w:rsidRDefault="000B6B07">
      <w:pPr>
        <w:pBdr>
          <w:top w:val="nil"/>
          <w:left w:val="nil"/>
          <w:bottom w:val="nil"/>
          <w:right w:val="nil"/>
          <w:between w:val="nil"/>
        </w:pBdr>
        <w:spacing w:before="9"/>
        <w:rPr>
          <w:color w:val="000000"/>
          <w:sz w:val="23"/>
          <w:szCs w:val="23"/>
        </w:rPr>
      </w:pPr>
    </w:p>
    <w:p w14:paraId="20F14D19" w14:textId="77777777" w:rsidR="000B6B07" w:rsidRDefault="003367F5">
      <w:pPr>
        <w:numPr>
          <w:ilvl w:val="0"/>
          <w:numId w:val="2"/>
        </w:numPr>
        <w:pBdr>
          <w:top w:val="nil"/>
          <w:left w:val="nil"/>
          <w:bottom w:val="nil"/>
          <w:right w:val="nil"/>
          <w:between w:val="nil"/>
        </w:pBdr>
        <w:tabs>
          <w:tab w:val="left" w:pos="468"/>
        </w:tabs>
        <w:ind w:left="467" w:hanging="356"/>
        <w:rPr>
          <w:b/>
          <w:bCs/>
          <w:color w:val="000000"/>
          <w:sz w:val="28"/>
          <w:szCs w:val="28"/>
        </w:rPr>
      </w:pPr>
      <w:r>
        <w:rPr>
          <w:b/>
          <w:bCs/>
          <w:color w:val="000000"/>
          <w:sz w:val="28"/>
          <w:szCs w:val="28"/>
        </w:rPr>
        <w:t xml:space="preserve">Joint Contracting </w:t>
      </w:r>
      <w:r>
        <w:rPr>
          <w:b/>
          <w:bCs/>
          <w:color w:val="0000FF"/>
          <w:sz w:val="20"/>
          <w:szCs w:val="20"/>
        </w:rPr>
        <w:t>(Applicable Only to Joint Bidders)</w:t>
      </w:r>
    </w:p>
    <w:p w14:paraId="642778BE" w14:textId="77777777" w:rsidR="000B6B07" w:rsidRDefault="003367F5">
      <w:pPr>
        <w:pBdr>
          <w:top w:val="nil"/>
          <w:left w:val="nil"/>
          <w:bottom w:val="nil"/>
          <w:right w:val="nil"/>
          <w:between w:val="nil"/>
        </w:pBdr>
        <w:spacing w:before="14"/>
        <w:rPr>
          <w:b/>
          <w:bCs/>
          <w:color w:val="000000"/>
          <w:sz w:val="11"/>
          <w:szCs w:val="11"/>
        </w:rPr>
      </w:pPr>
      <w:r>
        <w:rPr>
          <w:noProof/>
        </w:rPr>
        <mc:AlternateContent>
          <mc:Choice Requires="wps">
            <w:drawing>
              <wp:anchor distT="0" distB="0" distL="0" distR="0" simplePos="0" relativeHeight="251665408" behindDoc="0" locked="0" layoutInCell="1" hidden="0" allowOverlap="1" wp14:anchorId="4A6CAC7A" wp14:editId="4621928C">
                <wp:simplePos x="0" y="0"/>
                <wp:positionH relativeFrom="column">
                  <wp:posOffset>71120</wp:posOffset>
                </wp:positionH>
                <wp:positionV relativeFrom="paragraph">
                  <wp:posOffset>144780</wp:posOffset>
                </wp:positionV>
                <wp:extent cx="5737225" cy="12700"/>
                <wp:effectExtent l="0" t="0" r="0" b="0"/>
                <wp:wrapTopAndBottom distT="0" distB="0"/>
                <wp:docPr id="11" name="자유형: 도형 11"/>
                <wp:cNvGraphicFramePr/>
                <a:graphic xmlns:a="http://schemas.openxmlformats.org/drawingml/2006/main">
                  <a:graphicData uri="http://schemas.microsoft.com/office/word/2010/wordprocessingShape">
                    <wps:wsp>
                      <wps:cNvSpPr/>
                      <wps:spPr>
                        <a:xfrm>
                          <a:off x="2477388" y="3779365"/>
                          <a:ext cx="5737225" cy="1270"/>
                        </a:xfrm>
                        <a:custGeom>
                          <a:avLst/>
                          <a:gdLst/>
                          <a:ahLst/>
                          <a:cxnLst/>
                          <a:rect l="l" t="t" r="r" b="b"/>
                          <a:pathLst>
                            <a:path w="9035" h="1270" extrusionOk="0">
                              <a:moveTo>
                                <a:pt x="0" y="0"/>
                              </a:moveTo>
                              <a:lnTo>
                                <a:pt x="9035" y="0"/>
                              </a:lnTo>
                            </a:path>
                          </a:pathLst>
                        </a:custGeom>
                        <a:noFill/>
                        <a:ln w="9525" cap="flat" cmpd="sng">
                          <a:solidFill>
                            <a:srgbClr val="000000"/>
                          </a:solidFill>
                          <a:prstDash val="solid"/>
                          <a:miter lim="524288"/>
                          <a:headEnd type="none" w="sm" len="sm"/>
                          <a:tailEnd type="none" w="sm" len="sm"/>
                        </a:ln>
                      </wps:spPr>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0" distR="0" hidden="0" layoutInCell="1" locked="0" relativeHeight="0" simplePos="0">
                <wp:simplePos x="0" y="0"/>
                <wp:positionH relativeFrom="column">
                  <wp:posOffset>71120</wp:posOffset>
                </wp:positionH>
                <wp:positionV relativeFrom="paragraph">
                  <wp:posOffset>144780</wp:posOffset>
                </wp:positionV>
                <wp:extent cx="5737225" cy="12700"/>
                <wp:effectExtent b="0" l="0" r="0" t="0"/>
                <wp:wrapTopAndBottom distB="0" distT="0"/>
                <wp:docPr id="11" name="image17.png"/>
                <a:graphic>
                  <a:graphicData uri="http://schemas.openxmlformats.org/drawingml/2006/picture">
                    <pic:pic>
                      <pic:nvPicPr>
                        <pic:cNvPr id="0" name="image17.png"/>
                        <pic:cNvPicPr preferRelativeResize="0"/>
                      </pic:nvPicPr>
                      <pic:blipFill>
                        <a:blip r:embed="rId8"/>
                        <a:srcRect/>
                        <a:stretch>
                          <a:fillRect/>
                        </a:stretch>
                      </pic:blipFill>
                      <pic:spPr>
                        <a:xfrm>
                          <a:off x="0" y="0"/>
                          <a:ext cx="5737225" cy="12700"/>
                        </a:xfrm>
                        <a:prstGeom prst="rect"/>
                        <a:ln/>
                      </pic:spPr>
                    </pic:pic>
                  </a:graphicData>
                </a:graphic>
              </wp:anchor>
            </w:drawing>
          </mc:Fallback>
        </mc:AlternateContent>
      </w:r>
    </w:p>
    <w:p w14:paraId="595007DC" w14:textId="77777777" w:rsidR="000B6B07" w:rsidRDefault="000B6B07">
      <w:pPr>
        <w:pBdr>
          <w:top w:val="nil"/>
          <w:left w:val="nil"/>
          <w:bottom w:val="nil"/>
          <w:right w:val="nil"/>
          <w:between w:val="nil"/>
        </w:pBdr>
        <w:spacing w:before="16"/>
        <w:rPr>
          <w:b/>
          <w:bCs/>
          <w:color w:val="000000"/>
          <w:sz w:val="5"/>
          <w:szCs w:val="5"/>
        </w:rPr>
      </w:pPr>
    </w:p>
    <w:p w14:paraId="6E4A5FE8" w14:textId="77777777" w:rsidR="000B6B07" w:rsidRDefault="003367F5">
      <w:pPr>
        <w:numPr>
          <w:ilvl w:val="1"/>
          <w:numId w:val="2"/>
        </w:numPr>
        <w:pBdr>
          <w:top w:val="nil"/>
          <w:left w:val="nil"/>
          <w:bottom w:val="nil"/>
          <w:right w:val="nil"/>
          <w:between w:val="nil"/>
        </w:pBdr>
        <w:tabs>
          <w:tab w:val="left" w:pos="410"/>
        </w:tabs>
        <w:spacing w:before="48"/>
      </w:pPr>
      <w:r>
        <w:rPr>
          <w:color w:val="000000"/>
        </w:rPr>
        <w:t>Formation of a Joint Venture / Consortium</w:t>
      </w:r>
    </w:p>
    <w:p w14:paraId="364E3115" w14:textId="569D1609" w:rsidR="000B6B07" w:rsidRPr="000C0AA6" w:rsidRDefault="000C0AA6" w:rsidP="000C0AA6">
      <w:pPr>
        <w:pStyle w:val="a8"/>
        <w:numPr>
          <w:ilvl w:val="0"/>
          <w:numId w:val="9"/>
        </w:numPr>
        <w:spacing w:before="40" w:line="240" w:lineRule="auto"/>
        <w:ind w:left="567" w:hanging="283"/>
        <w:rPr>
          <w:rFonts w:asciiTheme="majorEastAsia" w:eastAsiaTheme="majorEastAsia" w:hAnsiTheme="majorEastAsia"/>
          <w:sz w:val="22"/>
          <w:szCs w:val="22"/>
        </w:rPr>
      </w:pPr>
      <w:r>
        <w:rPr>
          <w:rFonts w:ascii="맑은 고딕" w:eastAsia="맑은 고딕" w:hAnsi="맑은 고딕" w:hint="eastAsia"/>
          <w:sz w:val="22"/>
          <w:szCs w:val="22"/>
        </w:rPr>
        <w:t xml:space="preserve"> </w:t>
      </w:r>
      <w:r w:rsidRPr="000C0AA6">
        <w:rPr>
          <w:rFonts w:asciiTheme="majorEastAsia" w:eastAsiaTheme="majorEastAsia" w:hAnsiTheme="majorEastAsia"/>
          <w:sz w:val="22"/>
          <w:szCs w:val="22"/>
        </w:rPr>
        <w:t>Joint</w:t>
      </w:r>
      <w:r w:rsidRPr="000C0AA6">
        <w:rPr>
          <w:rFonts w:asciiTheme="majorEastAsia" w:eastAsiaTheme="majorEastAsia" w:hAnsiTheme="majorEastAsia"/>
          <w:sz w:val="22"/>
          <w:szCs w:val="22"/>
        </w:rPr>
        <w:tab/>
        <w:t>contracting</w:t>
      </w:r>
      <w:r w:rsidRPr="000C0AA6">
        <w:rPr>
          <w:rFonts w:asciiTheme="majorEastAsia" w:eastAsiaTheme="majorEastAsia" w:hAnsiTheme="majorEastAsia"/>
          <w:sz w:val="22"/>
          <w:szCs w:val="22"/>
        </w:rPr>
        <w:tab/>
        <w:t>method:</w:t>
      </w:r>
      <w:r w:rsidRPr="000C0AA6">
        <w:rPr>
          <w:rFonts w:asciiTheme="majorEastAsia" w:eastAsiaTheme="majorEastAsia" w:hAnsiTheme="majorEastAsia"/>
          <w:sz w:val="22"/>
          <w:szCs w:val="22"/>
        </w:rPr>
        <w:tab/>
        <w:t>All</w:t>
      </w:r>
      <w:r w:rsidRPr="000C0AA6">
        <w:rPr>
          <w:rFonts w:asciiTheme="majorEastAsia" w:eastAsiaTheme="majorEastAsia" w:hAnsiTheme="majorEastAsia"/>
          <w:sz w:val="22"/>
          <w:szCs w:val="22"/>
        </w:rPr>
        <w:tab/>
        <w:t>consortium</w:t>
      </w:r>
      <w:r w:rsidRPr="000C0AA6">
        <w:rPr>
          <w:rFonts w:asciiTheme="majorEastAsia" w:eastAsiaTheme="majorEastAsia" w:hAnsiTheme="majorEastAsia"/>
          <w:sz w:val="22"/>
          <w:szCs w:val="22"/>
        </w:rPr>
        <w:tab/>
        <w:t>members</w:t>
      </w:r>
      <w:r w:rsidRPr="000C0AA6">
        <w:rPr>
          <w:rFonts w:asciiTheme="majorEastAsia" w:eastAsiaTheme="majorEastAsia" w:hAnsiTheme="majorEastAsia"/>
          <w:sz w:val="22"/>
          <w:szCs w:val="22"/>
        </w:rPr>
        <w:tab/>
        <w:t>must</w:t>
      </w:r>
      <w:r w:rsidRPr="000C0AA6">
        <w:rPr>
          <w:rFonts w:asciiTheme="majorEastAsia" w:eastAsiaTheme="majorEastAsia" w:hAnsiTheme="majorEastAsia"/>
          <w:sz w:val="22"/>
          <w:szCs w:val="22"/>
        </w:rPr>
        <w:tab/>
        <w:t>meet</w:t>
      </w:r>
      <w:r w:rsidRPr="000C0AA6">
        <w:rPr>
          <w:rFonts w:asciiTheme="majorEastAsia" w:eastAsiaTheme="majorEastAsia" w:hAnsiTheme="majorEastAsia"/>
          <w:sz w:val="22"/>
          <w:szCs w:val="22"/>
        </w:rPr>
        <w:tab/>
        <w:t>the</w:t>
      </w:r>
      <w:r w:rsidRPr="000C0AA6">
        <w:rPr>
          <w:rFonts w:asciiTheme="majorEastAsia" w:eastAsiaTheme="majorEastAsia" w:hAnsiTheme="majorEastAsia"/>
          <w:sz w:val="22"/>
          <w:szCs w:val="22"/>
        </w:rPr>
        <w:tab/>
        <w:t>eligibility requirements specified in this tender</w:t>
      </w:r>
      <w:r w:rsidR="003367F5" w:rsidRPr="000C0AA6">
        <w:rPr>
          <w:rFonts w:asciiTheme="majorEastAsia" w:eastAsiaTheme="majorEastAsia" w:hAnsiTheme="majorEastAsia"/>
          <w:sz w:val="22"/>
          <w:szCs w:val="22"/>
        </w:rPr>
        <w:t>.</w:t>
      </w:r>
    </w:p>
    <w:p w14:paraId="70BDB862" w14:textId="77777777" w:rsidR="000B6B07" w:rsidRDefault="003367F5">
      <w:pPr>
        <w:pBdr>
          <w:top w:val="nil"/>
          <w:left w:val="nil"/>
          <w:bottom w:val="nil"/>
          <w:right w:val="nil"/>
          <w:between w:val="nil"/>
        </w:pBdr>
        <w:spacing w:before="41"/>
        <w:ind w:left="570" w:right="96" w:hanging="348"/>
        <w:rPr>
          <w:color w:val="000000"/>
        </w:rPr>
      </w:pPr>
      <w:r>
        <w:rPr>
          <w:color w:val="000000"/>
        </w:rPr>
        <w:t>② Number of members: Up to five (5) companies including the lead contractor; each member must hold a minimum participation share of 10%.</w:t>
      </w:r>
    </w:p>
    <w:p w14:paraId="39578BED" w14:textId="77777777" w:rsidR="000B6B07" w:rsidRDefault="003367F5">
      <w:pPr>
        <w:pBdr>
          <w:top w:val="nil"/>
          <w:left w:val="nil"/>
          <w:bottom w:val="nil"/>
          <w:right w:val="nil"/>
          <w:between w:val="nil"/>
        </w:pBdr>
        <w:spacing w:before="41"/>
        <w:ind w:left="522" w:hanging="300"/>
        <w:rPr>
          <w:color w:val="000000"/>
        </w:rPr>
      </w:pPr>
      <w:r>
        <w:rPr>
          <w:color w:val="000000"/>
        </w:rPr>
        <w:t>③ Multiple or overlapping consortium formations for participation in this tender are not permitted.</w:t>
      </w:r>
    </w:p>
    <w:p w14:paraId="6E9FD48B" w14:textId="77777777" w:rsidR="000B6B07" w:rsidRDefault="003367F5">
      <w:pPr>
        <w:numPr>
          <w:ilvl w:val="1"/>
          <w:numId w:val="2"/>
        </w:numPr>
        <w:pBdr>
          <w:top w:val="nil"/>
          <w:left w:val="nil"/>
          <w:bottom w:val="nil"/>
          <w:right w:val="nil"/>
          <w:between w:val="nil"/>
        </w:pBdr>
        <w:tabs>
          <w:tab w:val="left" w:pos="410"/>
        </w:tabs>
        <w:spacing w:before="6"/>
      </w:pPr>
      <w:r>
        <w:rPr>
          <w:color w:val="000000"/>
        </w:rPr>
        <w:t>Submission of Joint Contract Agreement</w:t>
      </w:r>
    </w:p>
    <w:p w14:paraId="04A9C359" w14:textId="18F2A76A" w:rsidR="000B6B07" w:rsidRDefault="003367F5">
      <w:pPr>
        <w:pBdr>
          <w:top w:val="nil"/>
          <w:left w:val="nil"/>
          <w:bottom w:val="nil"/>
          <w:right w:val="nil"/>
          <w:between w:val="nil"/>
        </w:pBdr>
        <w:spacing w:before="31"/>
        <w:ind w:left="519" w:right="133" w:hanging="298"/>
        <w:jc w:val="both"/>
        <w:rPr>
          <w:color w:val="000000"/>
        </w:rPr>
      </w:pPr>
      <w:r>
        <w:rPr>
          <w:color w:val="000000"/>
        </w:rPr>
        <w:t>① The Joint Contract Agreement must be submitted by the submission deadline (</w:t>
      </w:r>
      <w:r w:rsidR="00315845">
        <w:rPr>
          <w:color w:val="000000"/>
        </w:rPr>
        <w:t xml:space="preserve">22 June 2026, </w:t>
      </w:r>
      <w:r>
        <w:rPr>
          <w:color w:val="000000"/>
        </w:rPr>
        <w:t>13:00 SGT).</w:t>
      </w:r>
    </w:p>
    <w:p w14:paraId="7FB7E1B4" w14:textId="77777777" w:rsidR="000B6B07" w:rsidRDefault="003367F5">
      <w:pPr>
        <w:pBdr>
          <w:top w:val="nil"/>
          <w:left w:val="nil"/>
          <w:bottom w:val="nil"/>
          <w:right w:val="nil"/>
          <w:between w:val="nil"/>
        </w:pBdr>
        <w:ind w:left="546" w:right="132" w:hanging="317"/>
        <w:jc w:val="both"/>
        <w:rPr>
          <w:color w:val="000000"/>
        </w:rPr>
      </w:pPr>
      <w:r>
        <w:rPr>
          <w:color w:val="000000"/>
        </w:rPr>
        <w:t>② After the submission deadline, the agreement may not be submitted or modified. Even prior to the deadline, once a bid has been submitted, the agreement may not be submitted or modified.</w:t>
      </w:r>
    </w:p>
    <w:p w14:paraId="4C5AB552" w14:textId="77777777" w:rsidR="000B6B07" w:rsidRDefault="003367F5">
      <w:pPr>
        <w:pBdr>
          <w:top w:val="nil"/>
          <w:left w:val="nil"/>
          <w:bottom w:val="nil"/>
          <w:right w:val="nil"/>
          <w:between w:val="nil"/>
        </w:pBdr>
        <w:spacing w:before="2"/>
        <w:ind w:left="589" w:right="132" w:hanging="360"/>
        <w:jc w:val="both"/>
        <w:rPr>
          <w:color w:val="000000"/>
        </w:rPr>
      </w:pPr>
      <w:r>
        <w:rPr>
          <w:color w:val="000000"/>
        </w:rPr>
        <w:t xml:space="preserve">③ </w:t>
      </w:r>
      <w:r>
        <w:rPr>
          <w:color w:val="FF0000"/>
        </w:rPr>
        <w:t>Failure to submit the Joint Contract Agreement in accordance with the submission guidelines and deadline specified in the bid notice shall result in the bid being declared invalid.</w:t>
      </w:r>
    </w:p>
    <w:p w14:paraId="4EEAD93D" w14:textId="77777777" w:rsidR="000B6B07" w:rsidRDefault="000B6B07">
      <w:pPr>
        <w:pBdr>
          <w:top w:val="nil"/>
          <w:left w:val="nil"/>
          <w:bottom w:val="nil"/>
          <w:right w:val="nil"/>
          <w:between w:val="nil"/>
        </w:pBdr>
        <w:spacing w:before="4"/>
        <w:rPr>
          <w:color w:val="000000"/>
          <w:sz w:val="21"/>
          <w:szCs w:val="21"/>
        </w:rPr>
      </w:pPr>
    </w:p>
    <w:p w14:paraId="229CD9D2" w14:textId="77777777" w:rsidR="000B6B07" w:rsidRDefault="003367F5">
      <w:pPr>
        <w:numPr>
          <w:ilvl w:val="0"/>
          <w:numId w:val="2"/>
        </w:numPr>
        <w:pBdr>
          <w:top w:val="nil"/>
          <w:left w:val="nil"/>
          <w:bottom w:val="nil"/>
          <w:right w:val="nil"/>
          <w:between w:val="nil"/>
        </w:pBdr>
        <w:tabs>
          <w:tab w:val="left" w:pos="468"/>
        </w:tabs>
        <w:ind w:left="467" w:hanging="356"/>
      </w:pPr>
      <w:r>
        <w:rPr>
          <w:b/>
          <w:bCs/>
          <w:color w:val="000000"/>
          <w:sz w:val="28"/>
          <w:szCs w:val="28"/>
        </w:rPr>
        <w:t>Method of Selecting the Successful Bidder</w:t>
      </w:r>
    </w:p>
    <w:p w14:paraId="765D0CE6" w14:textId="77777777" w:rsidR="000B6B07" w:rsidRDefault="003367F5">
      <w:pPr>
        <w:pBdr>
          <w:top w:val="nil"/>
          <w:left w:val="nil"/>
          <w:bottom w:val="nil"/>
          <w:right w:val="nil"/>
          <w:between w:val="nil"/>
        </w:pBdr>
        <w:spacing w:before="14"/>
        <w:rPr>
          <w:b/>
          <w:bCs/>
          <w:color w:val="000000"/>
          <w:sz w:val="11"/>
          <w:szCs w:val="11"/>
        </w:rPr>
      </w:pPr>
      <w:r>
        <w:rPr>
          <w:noProof/>
        </w:rPr>
        <mc:AlternateContent>
          <mc:Choice Requires="wps">
            <w:drawing>
              <wp:anchor distT="0" distB="0" distL="0" distR="0" simplePos="0" relativeHeight="251666432" behindDoc="0" locked="0" layoutInCell="1" hidden="0" allowOverlap="1" wp14:anchorId="10FFD09D" wp14:editId="40F2E303">
                <wp:simplePos x="0" y="0"/>
                <wp:positionH relativeFrom="column">
                  <wp:posOffset>71120</wp:posOffset>
                </wp:positionH>
                <wp:positionV relativeFrom="paragraph">
                  <wp:posOffset>144780</wp:posOffset>
                </wp:positionV>
                <wp:extent cx="5737225" cy="12700"/>
                <wp:effectExtent l="0" t="0" r="0" b="0"/>
                <wp:wrapTopAndBottom distT="0" distB="0"/>
                <wp:docPr id="9" name="자유형: 도형 9"/>
                <wp:cNvGraphicFramePr/>
                <a:graphic xmlns:a="http://schemas.openxmlformats.org/drawingml/2006/main">
                  <a:graphicData uri="http://schemas.microsoft.com/office/word/2010/wordprocessingShape">
                    <wps:wsp>
                      <wps:cNvSpPr/>
                      <wps:spPr>
                        <a:xfrm>
                          <a:off x="2477388" y="3779365"/>
                          <a:ext cx="5737225" cy="1270"/>
                        </a:xfrm>
                        <a:custGeom>
                          <a:avLst/>
                          <a:gdLst/>
                          <a:ahLst/>
                          <a:cxnLst/>
                          <a:rect l="l" t="t" r="r" b="b"/>
                          <a:pathLst>
                            <a:path w="9035" h="1270" extrusionOk="0">
                              <a:moveTo>
                                <a:pt x="0" y="0"/>
                              </a:moveTo>
                              <a:lnTo>
                                <a:pt x="9035" y="0"/>
                              </a:lnTo>
                            </a:path>
                          </a:pathLst>
                        </a:custGeom>
                        <a:noFill/>
                        <a:ln w="9525" cap="flat" cmpd="sng">
                          <a:solidFill>
                            <a:srgbClr val="000000"/>
                          </a:solidFill>
                          <a:prstDash val="solid"/>
                          <a:miter lim="524288"/>
                          <a:headEnd type="none" w="sm" len="sm"/>
                          <a:tailEnd type="none" w="sm" len="sm"/>
                        </a:ln>
                      </wps:spPr>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0" distR="0" hidden="0" layoutInCell="1" locked="0" relativeHeight="0" simplePos="0">
                <wp:simplePos x="0" y="0"/>
                <wp:positionH relativeFrom="column">
                  <wp:posOffset>71120</wp:posOffset>
                </wp:positionH>
                <wp:positionV relativeFrom="paragraph">
                  <wp:posOffset>144780</wp:posOffset>
                </wp:positionV>
                <wp:extent cx="5737225" cy="12700"/>
                <wp:effectExtent b="0" l="0" r="0" t="0"/>
                <wp:wrapTopAndBottom distB="0" distT="0"/>
                <wp:docPr id="9" name="image15.png"/>
                <a:graphic>
                  <a:graphicData uri="http://schemas.openxmlformats.org/drawingml/2006/picture">
                    <pic:pic>
                      <pic:nvPicPr>
                        <pic:cNvPr id="0" name="image15.png"/>
                        <pic:cNvPicPr preferRelativeResize="0"/>
                      </pic:nvPicPr>
                      <pic:blipFill>
                        <a:blip r:embed="rId8"/>
                        <a:srcRect/>
                        <a:stretch>
                          <a:fillRect/>
                        </a:stretch>
                      </pic:blipFill>
                      <pic:spPr>
                        <a:xfrm>
                          <a:off x="0" y="0"/>
                          <a:ext cx="5737225" cy="12700"/>
                        </a:xfrm>
                        <a:prstGeom prst="rect"/>
                        <a:ln/>
                      </pic:spPr>
                    </pic:pic>
                  </a:graphicData>
                </a:graphic>
              </wp:anchor>
            </w:drawing>
          </mc:Fallback>
        </mc:AlternateContent>
      </w:r>
    </w:p>
    <w:p w14:paraId="6AC4DBEC" w14:textId="77777777" w:rsidR="000B6B07" w:rsidRDefault="000B6B07">
      <w:pPr>
        <w:pBdr>
          <w:top w:val="nil"/>
          <w:left w:val="nil"/>
          <w:bottom w:val="nil"/>
          <w:right w:val="nil"/>
          <w:between w:val="nil"/>
        </w:pBdr>
        <w:rPr>
          <w:b/>
          <w:bCs/>
          <w:color w:val="000000"/>
          <w:sz w:val="6"/>
          <w:szCs w:val="6"/>
        </w:rPr>
      </w:pPr>
    </w:p>
    <w:p w14:paraId="1D35DD0E" w14:textId="77777777" w:rsidR="000B6B07" w:rsidRDefault="003367F5">
      <w:pPr>
        <w:numPr>
          <w:ilvl w:val="1"/>
          <w:numId w:val="2"/>
        </w:numPr>
        <w:pBdr>
          <w:top w:val="nil"/>
          <w:left w:val="nil"/>
          <w:bottom w:val="nil"/>
          <w:right w:val="nil"/>
          <w:between w:val="nil"/>
        </w:pBdr>
        <w:tabs>
          <w:tab w:val="left" w:pos="410"/>
        </w:tabs>
        <w:spacing w:before="48"/>
        <w:jc w:val="both"/>
      </w:pPr>
      <w:r>
        <w:rPr>
          <w:color w:val="000000"/>
        </w:rPr>
        <w:t>Selection Method: Contract Award through Negotiation</w:t>
      </w:r>
    </w:p>
    <w:p w14:paraId="366E205A" w14:textId="77777777" w:rsidR="000B6B07" w:rsidRDefault="003367F5">
      <w:pPr>
        <w:pBdr>
          <w:top w:val="nil"/>
          <w:left w:val="nil"/>
          <w:bottom w:val="nil"/>
          <w:right w:val="nil"/>
          <w:between w:val="nil"/>
        </w:pBdr>
        <w:spacing w:before="31"/>
        <w:ind w:left="522" w:right="133" w:hanging="202"/>
        <w:jc w:val="both"/>
        <w:rPr>
          <w:color w:val="000000"/>
        </w:rPr>
      </w:pPr>
      <w:r>
        <w:t>①</w:t>
      </w:r>
      <w:r>
        <w:rPr>
          <w:color w:val="000000"/>
        </w:rPr>
        <w:t xml:space="preserve"> Following </w:t>
      </w:r>
      <w:r>
        <w:t xml:space="preserve">the </w:t>
      </w:r>
      <w:r>
        <w:rPr>
          <w:color w:val="000000"/>
        </w:rPr>
        <w:t>proposal evaluation through an external panel, a comprehensive evaluation combining the technical proposal score and the price score will be conducted. A preferred negotiation bidder will be selected, and the successful bidder will be determined through negotiations.</w:t>
      </w:r>
    </w:p>
    <w:p w14:paraId="39DBF45D" w14:textId="77777777" w:rsidR="000B6B07" w:rsidRDefault="003367F5">
      <w:pPr>
        <w:pBdr>
          <w:top w:val="nil"/>
          <w:left w:val="nil"/>
          <w:bottom w:val="nil"/>
          <w:right w:val="nil"/>
          <w:between w:val="nil"/>
        </w:pBdr>
        <w:spacing w:before="42"/>
        <w:ind w:left="630" w:right="131" w:hanging="270"/>
        <w:jc w:val="both"/>
        <w:rPr>
          <w:color w:val="000000"/>
        </w:rPr>
      </w:pPr>
      <w:r>
        <w:rPr>
          <w:color w:val="000000"/>
        </w:rPr>
        <w:t>* In accordance with the Contract Operation Guidelines of the National IT Industry Promotion Agency (NIPA).</w:t>
      </w:r>
    </w:p>
    <w:p w14:paraId="463A5B31" w14:textId="77777777" w:rsidR="000B6B07" w:rsidRDefault="003367F5">
      <w:pPr>
        <w:numPr>
          <w:ilvl w:val="1"/>
          <w:numId w:val="2"/>
        </w:numPr>
        <w:pBdr>
          <w:top w:val="nil"/>
          <w:left w:val="nil"/>
          <w:bottom w:val="nil"/>
          <w:right w:val="nil"/>
          <w:between w:val="nil"/>
        </w:pBdr>
        <w:tabs>
          <w:tab w:val="left" w:pos="472"/>
        </w:tabs>
        <w:ind w:left="402" w:right="134" w:hanging="291"/>
        <w:jc w:val="both"/>
      </w:pPr>
      <w:r>
        <w:rPr>
          <w:color w:val="000000"/>
        </w:rPr>
        <w:tab/>
        <w:t>The successful bidder shall subsequently submit a detailed cost breakdown of the contract amount.</w:t>
      </w:r>
    </w:p>
    <w:p w14:paraId="47C9449C" w14:textId="77777777" w:rsidR="000B6B07" w:rsidRDefault="000B6B07">
      <w:pPr>
        <w:pBdr>
          <w:top w:val="nil"/>
          <w:left w:val="nil"/>
          <w:bottom w:val="nil"/>
          <w:right w:val="nil"/>
          <w:between w:val="nil"/>
        </w:pBdr>
        <w:spacing w:before="3"/>
        <w:rPr>
          <w:sz w:val="21"/>
          <w:szCs w:val="21"/>
        </w:rPr>
      </w:pPr>
    </w:p>
    <w:p w14:paraId="0F59FE66" w14:textId="77777777" w:rsidR="000B6B07" w:rsidRDefault="000B6B07">
      <w:pPr>
        <w:pBdr>
          <w:top w:val="nil"/>
          <w:left w:val="nil"/>
          <w:bottom w:val="nil"/>
          <w:right w:val="nil"/>
          <w:between w:val="nil"/>
        </w:pBdr>
        <w:spacing w:before="3"/>
        <w:rPr>
          <w:sz w:val="21"/>
          <w:szCs w:val="21"/>
        </w:rPr>
      </w:pPr>
    </w:p>
    <w:p w14:paraId="0A814DD9" w14:textId="77777777" w:rsidR="000B6B07" w:rsidRDefault="003367F5">
      <w:pPr>
        <w:numPr>
          <w:ilvl w:val="0"/>
          <w:numId w:val="2"/>
        </w:numPr>
        <w:pBdr>
          <w:top w:val="nil"/>
          <w:left w:val="nil"/>
          <w:bottom w:val="nil"/>
          <w:right w:val="nil"/>
          <w:between w:val="nil"/>
        </w:pBdr>
        <w:tabs>
          <w:tab w:val="left" w:pos="468"/>
        </w:tabs>
        <w:spacing w:before="1"/>
        <w:ind w:left="467" w:hanging="356"/>
        <w:jc w:val="both"/>
      </w:pPr>
      <w:r>
        <w:rPr>
          <w:b/>
          <w:bCs/>
          <w:color w:val="000000"/>
          <w:sz w:val="28"/>
          <w:szCs w:val="28"/>
        </w:rPr>
        <w:lastRenderedPageBreak/>
        <w:t>Proposal Evaluation</w:t>
      </w:r>
    </w:p>
    <w:p w14:paraId="1D94398D" w14:textId="77777777" w:rsidR="000B6B07" w:rsidRDefault="003367F5">
      <w:pPr>
        <w:pBdr>
          <w:top w:val="nil"/>
          <w:left w:val="nil"/>
          <w:bottom w:val="nil"/>
          <w:right w:val="nil"/>
          <w:between w:val="nil"/>
        </w:pBdr>
        <w:spacing w:before="14"/>
        <w:rPr>
          <w:b/>
          <w:bCs/>
          <w:sz w:val="11"/>
          <w:szCs w:val="11"/>
        </w:rPr>
      </w:pPr>
      <w:r>
        <w:rPr>
          <w:noProof/>
        </w:rPr>
        <mc:AlternateContent>
          <mc:Choice Requires="wps">
            <w:drawing>
              <wp:anchor distT="0" distB="0" distL="0" distR="0" simplePos="0" relativeHeight="251667456" behindDoc="0" locked="0" layoutInCell="1" hidden="0" allowOverlap="1" wp14:anchorId="40FBCAF9" wp14:editId="16A686FB">
                <wp:simplePos x="0" y="0"/>
                <wp:positionH relativeFrom="column">
                  <wp:posOffset>71120</wp:posOffset>
                </wp:positionH>
                <wp:positionV relativeFrom="paragraph">
                  <wp:posOffset>144780</wp:posOffset>
                </wp:positionV>
                <wp:extent cx="5737225" cy="12700"/>
                <wp:effectExtent l="0" t="0" r="0" b="0"/>
                <wp:wrapTopAndBottom distT="0" distB="0"/>
                <wp:docPr id="4" name="자유형: 도형 4"/>
                <wp:cNvGraphicFramePr/>
                <a:graphic xmlns:a="http://schemas.openxmlformats.org/drawingml/2006/main">
                  <a:graphicData uri="http://schemas.microsoft.com/office/word/2010/wordprocessingShape">
                    <wps:wsp>
                      <wps:cNvSpPr/>
                      <wps:spPr>
                        <a:xfrm>
                          <a:off x="2477388" y="3779365"/>
                          <a:ext cx="5737225" cy="1270"/>
                        </a:xfrm>
                        <a:custGeom>
                          <a:avLst/>
                          <a:gdLst/>
                          <a:ahLst/>
                          <a:cxnLst/>
                          <a:rect l="l" t="t" r="r" b="b"/>
                          <a:pathLst>
                            <a:path w="9035" h="1270" extrusionOk="0">
                              <a:moveTo>
                                <a:pt x="0" y="0"/>
                              </a:moveTo>
                              <a:lnTo>
                                <a:pt x="9035" y="0"/>
                              </a:lnTo>
                            </a:path>
                          </a:pathLst>
                        </a:custGeom>
                        <a:noFill/>
                        <a:ln w="9525" cap="flat" cmpd="sng">
                          <a:solidFill>
                            <a:srgbClr val="000000"/>
                          </a:solidFill>
                          <a:prstDash val="solid"/>
                          <a:miter lim="524288"/>
                          <a:headEnd type="none" w="sm" len="sm"/>
                          <a:tailEnd type="none" w="sm" len="sm"/>
                        </a:ln>
                      </wps:spPr>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0" distR="0" hidden="0" layoutInCell="1" locked="0" relativeHeight="0" simplePos="0">
                <wp:simplePos x="0" y="0"/>
                <wp:positionH relativeFrom="column">
                  <wp:posOffset>71120</wp:posOffset>
                </wp:positionH>
                <wp:positionV relativeFrom="paragraph">
                  <wp:posOffset>144780</wp:posOffset>
                </wp:positionV>
                <wp:extent cx="5737225" cy="12700"/>
                <wp:effectExtent b="0" l="0" r="0" t="0"/>
                <wp:wrapTopAndBottom distB="0" distT="0"/>
                <wp:docPr id="4" name="image10.png"/>
                <a:graphic>
                  <a:graphicData uri="http://schemas.openxmlformats.org/drawingml/2006/picture">
                    <pic:pic>
                      <pic:nvPicPr>
                        <pic:cNvPr id="0" name="image10.png"/>
                        <pic:cNvPicPr preferRelativeResize="0"/>
                      </pic:nvPicPr>
                      <pic:blipFill>
                        <a:blip r:embed="rId8"/>
                        <a:srcRect/>
                        <a:stretch>
                          <a:fillRect/>
                        </a:stretch>
                      </pic:blipFill>
                      <pic:spPr>
                        <a:xfrm>
                          <a:off x="0" y="0"/>
                          <a:ext cx="5737225" cy="12700"/>
                        </a:xfrm>
                        <a:prstGeom prst="rect"/>
                        <a:ln/>
                      </pic:spPr>
                    </pic:pic>
                  </a:graphicData>
                </a:graphic>
              </wp:anchor>
            </w:drawing>
          </mc:Fallback>
        </mc:AlternateContent>
      </w:r>
    </w:p>
    <w:p w14:paraId="5A70A725" w14:textId="77777777" w:rsidR="000B6B07" w:rsidRDefault="000B6B07">
      <w:pPr>
        <w:pBdr>
          <w:top w:val="nil"/>
          <w:left w:val="nil"/>
          <w:bottom w:val="nil"/>
          <w:right w:val="nil"/>
          <w:between w:val="nil"/>
        </w:pBdr>
        <w:spacing w:before="14"/>
        <w:rPr>
          <w:b/>
          <w:bCs/>
          <w:sz w:val="11"/>
          <w:szCs w:val="11"/>
        </w:rPr>
      </w:pPr>
    </w:p>
    <w:p w14:paraId="2EC916E0" w14:textId="77777777" w:rsidR="000B6B07" w:rsidRDefault="003367F5">
      <w:pPr>
        <w:numPr>
          <w:ilvl w:val="0"/>
          <w:numId w:val="1"/>
        </w:numPr>
        <w:tabs>
          <w:tab w:val="left" w:pos="408"/>
        </w:tabs>
        <w:spacing w:before="24"/>
        <w:ind w:left="450"/>
      </w:pPr>
      <w:r>
        <w:t>Evaluation Method</w:t>
      </w:r>
    </w:p>
    <w:p w14:paraId="737F6072" w14:textId="73E069DE" w:rsidR="000B6B07" w:rsidRDefault="003367F5">
      <w:pPr>
        <w:ind w:left="630" w:hanging="360"/>
      </w:pPr>
      <w:r>
        <w:t xml:space="preserve">① Proposal evaluation shall be conducted through document-based (written) </w:t>
      </w:r>
      <w:r w:rsidR="00396F4B">
        <w:t>evaluation or virtual call</w:t>
      </w:r>
      <w:r>
        <w:t>.</w:t>
      </w:r>
    </w:p>
    <w:p w14:paraId="78A3E3C8" w14:textId="77777777" w:rsidR="000B6B07" w:rsidRDefault="003367F5">
      <w:pPr>
        <w:numPr>
          <w:ilvl w:val="0"/>
          <w:numId w:val="1"/>
        </w:numPr>
        <w:tabs>
          <w:tab w:val="left" w:pos="408"/>
        </w:tabs>
        <w:ind w:left="450"/>
      </w:pPr>
      <w:r>
        <w:t>Important Notes</w:t>
      </w:r>
    </w:p>
    <w:p w14:paraId="42665EED" w14:textId="7380C613" w:rsidR="000B6B07" w:rsidRDefault="003367F5">
      <w:pPr>
        <w:spacing w:before="32"/>
        <w:ind w:left="630" w:right="133" w:hanging="360"/>
        <w:jc w:val="both"/>
      </w:pPr>
      <w:r>
        <w:t>① If false statements are found in the proposal or bid documents, the bidder may be excluded from evaluation and negotiation, and the award may be cancelled or the contract terminated.</w:t>
      </w:r>
    </w:p>
    <w:p w14:paraId="6C5479E5" w14:textId="77777777" w:rsidR="000B6B07" w:rsidRDefault="003367F5">
      <w:pPr>
        <w:spacing w:before="40"/>
        <w:ind w:left="630" w:right="134" w:hanging="360"/>
        <w:jc w:val="both"/>
      </w:pPr>
      <w:r>
        <w:t>② If collusion with other bidders is discovered or if there is concrete evidence suggesting collusion, the proposal may be declared invalid.</w:t>
      </w:r>
    </w:p>
    <w:p w14:paraId="7FD5312F" w14:textId="77777777" w:rsidR="000B6B07" w:rsidRDefault="003367F5">
      <w:pPr>
        <w:spacing w:before="41"/>
        <w:ind w:left="630" w:right="134" w:hanging="360"/>
        <w:jc w:val="both"/>
        <w:rPr>
          <w:b/>
          <w:bCs/>
          <w:sz w:val="11"/>
          <w:szCs w:val="11"/>
        </w:rPr>
      </w:pPr>
      <w:r>
        <w:t>③ The bid price (submitted in the price proposal) shall be deemed to reflect all contents of the technical proposal. Bidders may not demand additional payments beyond the bid price during negotiations, even if additional proposals are indicated in the technical proposal. Failure to implement such additional proposals may be deemed an unfair act and result in loss of negotiation eligibility.</w:t>
      </w:r>
    </w:p>
    <w:p w14:paraId="30CCE6F7" w14:textId="77777777" w:rsidR="000B6B07" w:rsidRDefault="000B6B07">
      <w:pPr>
        <w:spacing w:before="7"/>
        <w:rPr>
          <w:sz w:val="21"/>
          <w:szCs w:val="21"/>
        </w:rPr>
      </w:pPr>
    </w:p>
    <w:p w14:paraId="3FC55431" w14:textId="77777777" w:rsidR="000B6B07" w:rsidRDefault="003367F5">
      <w:pPr>
        <w:numPr>
          <w:ilvl w:val="0"/>
          <w:numId w:val="2"/>
        </w:numPr>
        <w:tabs>
          <w:tab w:val="left" w:pos="468"/>
        </w:tabs>
        <w:ind w:left="467" w:hanging="356"/>
      </w:pPr>
      <w:r>
        <w:rPr>
          <w:b/>
          <w:bCs/>
          <w:sz w:val="28"/>
          <w:szCs w:val="28"/>
        </w:rPr>
        <w:t>Selection of Negotiation Candidates and Negotiation Criteria</w:t>
      </w:r>
    </w:p>
    <w:p w14:paraId="103BBA10" w14:textId="77777777" w:rsidR="000B6B07" w:rsidRDefault="003367F5">
      <w:pPr>
        <w:spacing w:before="14"/>
        <w:rPr>
          <w:b/>
          <w:bCs/>
          <w:sz w:val="11"/>
          <w:szCs w:val="11"/>
        </w:rPr>
      </w:pPr>
      <w:r>
        <w:rPr>
          <w:noProof/>
        </w:rPr>
        <mc:AlternateContent>
          <mc:Choice Requires="wpg">
            <w:drawing>
              <wp:anchor distT="0" distB="0" distL="0" distR="0" simplePos="0" relativeHeight="251668480" behindDoc="0" locked="0" layoutInCell="1" hidden="0" allowOverlap="1" wp14:anchorId="0D94FA77" wp14:editId="2759724F">
                <wp:simplePos x="0" y="0"/>
                <wp:positionH relativeFrom="column">
                  <wp:posOffset>71120</wp:posOffset>
                </wp:positionH>
                <wp:positionV relativeFrom="paragraph">
                  <wp:posOffset>144780</wp:posOffset>
                </wp:positionV>
                <wp:extent cx="5737225" cy="12700"/>
                <wp:effectExtent l="0" t="0" r="0" b="0"/>
                <wp:wrapTopAndBottom distT="0" distB="0"/>
                <wp:docPr id="14" name="자유형: 도형 14"/>
                <wp:cNvGraphicFramePr/>
                <a:graphic xmlns:a="http://schemas.openxmlformats.org/drawingml/2006/main">
                  <a:graphicData uri="http://schemas.microsoft.com/office/word/2010/wordprocessingShape">
                    <wps:wsp>
                      <wps:cNvSpPr/>
                      <wps:spPr>
                        <a:xfrm>
                          <a:off x="2477388" y="3779365"/>
                          <a:ext cx="5737225" cy="1270"/>
                        </a:xfrm>
                        <a:custGeom>
                          <a:avLst/>
                          <a:gdLst/>
                          <a:ahLst/>
                          <a:cxnLst/>
                          <a:rect l="l" t="t" r="r" b="b"/>
                          <a:pathLst>
                            <a:path w="9035" h="1270" extrusionOk="0">
                              <a:moveTo>
                                <a:pt x="0" y="0"/>
                              </a:moveTo>
                              <a:lnTo>
                                <a:pt x="9035" y="0"/>
                              </a:lnTo>
                            </a:path>
                          </a:pathLst>
                        </a:custGeom>
                        <a:noFill/>
                        <a:ln w="9525" cap="flat" cmpd="sng">
                          <a:solidFill>
                            <a:srgbClr val="000000"/>
                          </a:solidFill>
                          <a:prstDash val="solid"/>
                          <a:miter lim="524288"/>
                          <a:headEnd type="none" w="sm" len="sm"/>
                          <a:tailEnd type="none" w="sm" len="sm"/>
                        </a:ln>
                      </wps:spPr>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0" distR="0" hidden="0" layoutInCell="1" locked="0" relativeHeight="0" simplePos="0">
                <wp:simplePos x="0" y="0"/>
                <wp:positionH relativeFrom="column">
                  <wp:posOffset>71120</wp:posOffset>
                </wp:positionH>
                <wp:positionV relativeFrom="paragraph">
                  <wp:posOffset>144780</wp:posOffset>
                </wp:positionV>
                <wp:extent cx="5737225" cy="12700"/>
                <wp:effectExtent b="0" l="0" r="0" t="0"/>
                <wp:wrapTopAndBottom distB="0" distT="0"/>
                <wp:docPr id="14" name="image20.png"/>
                <a:graphic>
                  <a:graphicData uri="http://schemas.openxmlformats.org/drawingml/2006/picture">
                    <pic:pic>
                      <pic:nvPicPr>
                        <pic:cNvPr id="0" name="image20.png"/>
                        <pic:cNvPicPr preferRelativeResize="0"/>
                      </pic:nvPicPr>
                      <pic:blipFill>
                        <a:blip r:embed="rId8"/>
                        <a:srcRect/>
                        <a:stretch>
                          <a:fillRect/>
                        </a:stretch>
                      </pic:blipFill>
                      <pic:spPr>
                        <a:xfrm>
                          <a:off x="0" y="0"/>
                          <a:ext cx="5737225" cy="12700"/>
                        </a:xfrm>
                        <a:prstGeom prst="rect"/>
                        <a:ln/>
                      </pic:spPr>
                    </pic:pic>
                  </a:graphicData>
                </a:graphic>
              </wp:anchor>
            </w:drawing>
          </mc:Fallback>
        </mc:AlternateContent>
      </w:r>
    </w:p>
    <w:p w14:paraId="5E5DBE9E" w14:textId="77777777" w:rsidR="000B6B07" w:rsidRDefault="003367F5">
      <w:pPr>
        <w:tabs>
          <w:tab w:val="left" w:pos="487"/>
        </w:tabs>
        <w:spacing w:before="149"/>
        <w:ind w:left="630" w:right="133" w:hanging="360"/>
        <w:jc w:val="both"/>
      </w:pPr>
      <w:r>
        <w:t xml:space="preserve">① Negotiations shall be conducted in descending order of total score based on a comprehensive evaluation of the technical proposal (90%) and price (10%). </w:t>
      </w:r>
    </w:p>
    <w:p w14:paraId="4D66A630" w14:textId="77777777" w:rsidR="000B6B07" w:rsidRDefault="003367F5">
      <w:pPr>
        <w:tabs>
          <w:tab w:val="left" w:pos="487"/>
        </w:tabs>
        <w:spacing w:before="149"/>
        <w:ind w:left="630" w:right="133" w:hanging="360"/>
        <w:jc w:val="both"/>
      </w:pPr>
      <w:r>
        <w:tab/>
      </w:r>
      <w:r>
        <w:tab/>
        <w:t>However, only bidders whose bid price does not exceed the project budget and whose technical evaluation score is at least 85% of the maximum technical score shall be deemed eligible for negotiation.</w:t>
      </w:r>
    </w:p>
    <w:p w14:paraId="760263C3" w14:textId="77777777" w:rsidR="000B6B07" w:rsidRDefault="003367F5">
      <w:pPr>
        <w:tabs>
          <w:tab w:val="left" w:pos="487"/>
        </w:tabs>
        <w:spacing w:before="149"/>
        <w:ind w:left="630" w:right="133" w:hanging="360"/>
        <w:jc w:val="both"/>
      </w:pPr>
      <w:r>
        <w:tab/>
      </w:r>
      <w:r>
        <w:tab/>
        <w:t>In the event of a tie in total score, the bidder with the higher technical score shall be given priority. If technical scores are also identical, priority shall be given to the bidder with the higher score in the technical evaluation item with the highest weight.</w:t>
      </w:r>
    </w:p>
    <w:p w14:paraId="54BA385C" w14:textId="77777777" w:rsidR="000B6B07" w:rsidRDefault="003367F5">
      <w:pPr>
        <w:tabs>
          <w:tab w:val="left" w:pos="453"/>
        </w:tabs>
        <w:spacing w:before="1"/>
        <w:ind w:left="630" w:right="134" w:hanging="360"/>
        <w:jc w:val="both"/>
      </w:pPr>
      <w:r>
        <w:t>② If submitted documents (including proposals) are determined to have been prepared fraudulently or falsely, the bidder shall be excluded from negotiation and award.</w:t>
      </w:r>
    </w:p>
    <w:p w14:paraId="0710F977" w14:textId="77777777" w:rsidR="000B6B07" w:rsidRDefault="003367F5">
      <w:pPr>
        <w:tabs>
          <w:tab w:val="left" w:pos="410"/>
        </w:tabs>
        <w:ind w:left="630" w:hanging="360"/>
        <w:jc w:val="both"/>
      </w:pPr>
      <w:r>
        <w:t>③  All NIPA guidelines and relevant laws of the Singapore civil court shall be followed.</w:t>
      </w:r>
    </w:p>
    <w:p w14:paraId="313F0E1E" w14:textId="77777777" w:rsidR="000B6B07" w:rsidRDefault="000B6B07">
      <w:pPr>
        <w:spacing w:before="10"/>
        <w:rPr>
          <w:sz w:val="20"/>
          <w:szCs w:val="20"/>
        </w:rPr>
      </w:pPr>
    </w:p>
    <w:p w14:paraId="5B0D5E1A" w14:textId="77777777" w:rsidR="000B6B07" w:rsidRDefault="003367F5">
      <w:pPr>
        <w:numPr>
          <w:ilvl w:val="0"/>
          <w:numId w:val="2"/>
        </w:numPr>
        <w:tabs>
          <w:tab w:val="left" w:pos="468"/>
        </w:tabs>
        <w:ind w:left="467" w:hanging="356"/>
        <w:jc w:val="both"/>
      </w:pPr>
      <w:r>
        <w:rPr>
          <w:b/>
          <w:bCs/>
          <w:sz w:val="28"/>
          <w:szCs w:val="28"/>
        </w:rPr>
        <w:t>Bid, Contract, and Defect Liability Bonds</w:t>
      </w:r>
    </w:p>
    <w:p w14:paraId="2ADFF70B" w14:textId="77777777" w:rsidR="000B6B07" w:rsidRDefault="003367F5">
      <w:pPr>
        <w:spacing w:before="14"/>
        <w:rPr>
          <w:b/>
          <w:bCs/>
          <w:sz w:val="11"/>
          <w:szCs w:val="11"/>
        </w:rPr>
      </w:pPr>
      <w:r>
        <w:rPr>
          <w:noProof/>
        </w:rPr>
        <mc:AlternateContent>
          <mc:Choice Requires="wpg">
            <w:drawing>
              <wp:anchor distT="0" distB="0" distL="0" distR="0" simplePos="0" relativeHeight="251669504" behindDoc="0" locked="0" layoutInCell="1" hidden="0" allowOverlap="1" wp14:anchorId="2D831AB1" wp14:editId="19A3B18C">
                <wp:simplePos x="0" y="0"/>
                <wp:positionH relativeFrom="column">
                  <wp:posOffset>71120</wp:posOffset>
                </wp:positionH>
                <wp:positionV relativeFrom="paragraph">
                  <wp:posOffset>144780</wp:posOffset>
                </wp:positionV>
                <wp:extent cx="5737225" cy="12700"/>
                <wp:effectExtent l="0" t="0" r="0" b="0"/>
                <wp:wrapTopAndBottom distT="0" distB="0"/>
                <wp:docPr id="10" name="자유형: 도형 10"/>
                <wp:cNvGraphicFramePr/>
                <a:graphic xmlns:a="http://schemas.openxmlformats.org/drawingml/2006/main">
                  <a:graphicData uri="http://schemas.microsoft.com/office/word/2010/wordprocessingShape">
                    <wps:wsp>
                      <wps:cNvSpPr/>
                      <wps:spPr>
                        <a:xfrm>
                          <a:off x="2477388" y="3779365"/>
                          <a:ext cx="5737225" cy="1270"/>
                        </a:xfrm>
                        <a:custGeom>
                          <a:avLst/>
                          <a:gdLst/>
                          <a:ahLst/>
                          <a:cxnLst/>
                          <a:rect l="l" t="t" r="r" b="b"/>
                          <a:pathLst>
                            <a:path w="9035" h="1270" extrusionOk="0">
                              <a:moveTo>
                                <a:pt x="0" y="0"/>
                              </a:moveTo>
                              <a:lnTo>
                                <a:pt x="9035" y="0"/>
                              </a:lnTo>
                            </a:path>
                          </a:pathLst>
                        </a:custGeom>
                        <a:noFill/>
                        <a:ln w="9525" cap="flat" cmpd="sng">
                          <a:solidFill>
                            <a:srgbClr val="000000"/>
                          </a:solidFill>
                          <a:prstDash val="solid"/>
                          <a:miter lim="524288"/>
                          <a:headEnd type="none" w="sm" len="sm"/>
                          <a:tailEnd type="none" w="sm" len="sm"/>
                        </a:ln>
                      </wps:spPr>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0" distR="0" hidden="0" layoutInCell="1" locked="0" relativeHeight="0" simplePos="0">
                <wp:simplePos x="0" y="0"/>
                <wp:positionH relativeFrom="column">
                  <wp:posOffset>71120</wp:posOffset>
                </wp:positionH>
                <wp:positionV relativeFrom="paragraph">
                  <wp:posOffset>144780</wp:posOffset>
                </wp:positionV>
                <wp:extent cx="5737225" cy="12700"/>
                <wp:effectExtent b="0" l="0" r="0" t="0"/>
                <wp:wrapTopAndBottom distB="0" distT="0"/>
                <wp:docPr id="10" name="image16.png"/>
                <a:graphic>
                  <a:graphicData uri="http://schemas.openxmlformats.org/drawingml/2006/picture">
                    <pic:pic>
                      <pic:nvPicPr>
                        <pic:cNvPr id="0" name="image16.png"/>
                        <pic:cNvPicPr preferRelativeResize="0"/>
                      </pic:nvPicPr>
                      <pic:blipFill>
                        <a:blip r:embed="rId8"/>
                        <a:srcRect/>
                        <a:stretch>
                          <a:fillRect/>
                        </a:stretch>
                      </pic:blipFill>
                      <pic:spPr>
                        <a:xfrm>
                          <a:off x="0" y="0"/>
                          <a:ext cx="5737225" cy="12700"/>
                        </a:xfrm>
                        <a:prstGeom prst="rect"/>
                        <a:ln/>
                      </pic:spPr>
                    </pic:pic>
                  </a:graphicData>
                </a:graphic>
              </wp:anchor>
            </w:drawing>
          </mc:Fallback>
        </mc:AlternateContent>
      </w:r>
    </w:p>
    <w:p w14:paraId="6D15348A" w14:textId="77777777" w:rsidR="000B6B07" w:rsidRDefault="003367F5">
      <w:pPr>
        <w:numPr>
          <w:ilvl w:val="1"/>
          <w:numId w:val="2"/>
        </w:numPr>
        <w:tabs>
          <w:tab w:val="left" w:pos="410"/>
        </w:tabs>
        <w:spacing w:before="113"/>
      </w:pPr>
      <w:r>
        <w:t>Bidding Bond (Letter of Commitment)</w:t>
      </w:r>
    </w:p>
    <w:p w14:paraId="618D8047" w14:textId="77777777" w:rsidR="000B6B07" w:rsidRDefault="003367F5">
      <w:pPr>
        <w:tabs>
          <w:tab w:val="left" w:pos="568"/>
        </w:tabs>
        <w:spacing w:before="12"/>
        <w:ind w:left="630" w:right="133" w:hanging="360"/>
      </w:pPr>
      <w:r>
        <w:t>①  A bid bond or letter of commitment equivalent to at least 5% of the bid amount must be submitted.</w:t>
      </w:r>
    </w:p>
    <w:p w14:paraId="0C7EFE3C" w14:textId="77777777" w:rsidR="000B6B07" w:rsidRDefault="003367F5">
      <w:pPr>
        <w:tabs>
          <w:tab w:val="left" w:pos="561"/>
        </w:tabs>
        <w:spacing w:before="1"/>
        <w:ind w:left="630" w:right="134" w:hanging="360"/>
      </w:pPr>
      <w:r>
        <w:t>②  Submission of the bid participation application shall substitute for submission of the bid bond commitment letter.</w:t>
      </w:r>
    </w:p>
    <w:p w14:paraId="3EDB9A32" w14:textId="77777777" w:rsidR="000B6B07" w:rsidRDefault="000B6B07">
      <w:pPr>
        <w:tabs>
          <w:tab w:val="left" w:pos="561"/>
        </w:tabs>
        <w:spacing w:before="1"/>
        <w:ind w:right="134"/>
      </w:pPr>
    </w:p>
    <w:p w14:paraId="09B74177" w14:textId="77777777" w:rsidR="000B6B07" w:rsidRDefault="003367F5">
      <w:pPr>
        <w:numPr>
          <w:ilvl w:val="1"/>
          <w:numId w:val="2"/>
        </w:numPr>
        <w:tabs>
          <w:tab w:val="left" w:pos="410"/>
        </w:tabs>
      </w:pPr>
      <w:r>
        <w:t>Performance Bond</w:t>
      </w:r>
    </w:p>
    <w:p w14:paraId="565728C7" w14:textId="77777777" w:rsidR="000B6B07" w:rsidRDefault="003367F5">
      <w:pPr>
        <w:tabs>
          <w:tab w:val="left" w:pos="549"/>
        </w:tabs>
        <w:spacing w:before="10"/>
        <w:ind w:left="540" w:right="135" w:hanging="270"/>
      </w:pPr>
      <w:r>
        <w:t>① Upon contract execution, the successful bidder shall submit a performance bond or a letter of commitment equivalent to at least 10% of the contract amount.</w:t>
      </w:r>
    </w:p>
    <w:p w14:paraId="68C43D1F" w14:textId="77777777" w:rsidR="000B6B07" w:rsidRDefault="003367F5">
      <w:pPr>
        <w:ind w:left="551"/>
      </w:pPr>
      <w:r>
        <w:t>* Bond period: Contract period</w:t>
      </w:r>
    </w:p>
    <w:p w14:paraId="4B69BE81" w14:textId="77777777" w:rsidR="000B6B07" w:rsidRDefault="003367F5">
      <w:pPr>
        <w:tabs>
          <w:tab w:val="left" w:pos="607"/>
        </w:tabs>
        <w:spacing w:before="11"/>
        <w:ind w:left="540" w:right="132" w:hanging="270"/>
      </w:pPr>
      <w:r>
        <w:t>② If the contractor fails to perform contractual obligations without just cause, the performance bond shall be paid to the Singapore IT Support Center, unless otherwise specified in the contract.</w:t>
      </w:r>
    </w:p>
    <w:p w14:paraId="32BE3873" w14:textId="77777777" w:rsidR="000B6B07" w:rsidRDefault="003367F5">
      <w:pPr>
        <w:numPr>
          <w:ilvl w:val="1"/>
          <w:numId w:val="2"/>
        </w:numPr>
        <w:tabs>
          <w:tab w:val="left" w:pos="410"/>
        </w:tabs>
      </w:pPr>
      <w:r>
        <w:t>Advance Payment Bond</w:t>
      </w:r>
    </w:p>
    <w:p w14:paraId="46886899" w14:textId="77777777" w:rsidR="000B6B07" w:rsidRDefault="003367F5">
      <w:pPr>
        <w:tabs>
          <w:tab w:val="left" w:pos="583"/>
        </w:tabs>
        <w:spacing w:before="10"/>
        <w:ind w:left="540" w:right="135" w:hanging="270"/>
      </w:pPr>
      <w:r>
        <w:t>① If an advance payment is requested after contract execution, an advance payment bond or letter of commitment must be submitted.</w:t>
      </w:r>
    </w:p>
    <w:p w14:paraId="7A2180BB" w14:textId="77777777" w:rsidR="000B6B07" w:rsidRDefault="003367F5">
      <w:pPr>
        <w:numPr>
          <w:ilvl w:val="3"/>
          <w:numId w:val="2"/>
        </w:numPr>
        <w:tabs>
          <w:tab w:val="left" w:pos="645"/>
        </w:tabs>
      </w:pPr>
      <w:r>
        <w:t>Bond amount: Advance payment plus interest equivalent for the bond period</w:t>
      </w:r>
    </w:p>
    <w:p w14:paraId="72548D40" w14:textId="77777777" w:rsidR="000B6B07" w:rsidRDefault="003367F5">
      <w:pPr>
        <w:numPr>
          <w:ilvl w:val="3"/>
          <w:numId w:val="2"/>
        </w:numPr>
        <w:tabs>
          <w:tab w:val="left" w:pos="710"/>
        </w:tabs>
        <w:spacing w:before="11"/>
        <w:ind w:right="133"/>
      </w:pPr>
      <w:r>
        <w:tab/>
        <w:t>Bond period: From prior to advance payment date until at least 60 days after completion of contract performance</w:t>
      </w:r>
    </w:p>
    <w:p w14:paraId="30BBD240" w14:textId="77777777" w:rsidR="000B6B07" w:rsidRDefault="000B6B07">
      <w:pPr>
        <w:spacing w:before="12"/>
        <w:rPr>
          <w:sz w:val="25"/>
          <w:szCs w:val="25"/>
        </w:rPr>
      </w:pPr>
    </w:p>
    <w:p w14:paraId="307DC0C9" w14:textId="77777777" w:rsidR="000B6B07" w:rsidRDefault="003367F5">
      <w:pPr>
        <w:numPr>
          <w:ilvl w:val="0"/>
          <w:numId w:val="2"/>
        </w:numPr>
        <w:tabs>
          <w:tab w:val="left" w:pos="468"/>
        </w:tabs>
      </w:pPr>
      <w:r>
        <w:rPr>
          <w:b/>
          <w:bCs/>
          <w:sz w:val="28"/>
          <w:szCs w:val="28"/>
        </w:rPr>
        <w:t>Invalid Bids</w:t>
      </w:r>
    </w:p>
    <w:p w14:paraId="6359A932" w14:textId="77777777" w:rsidR="000B6B07" w:rsidRDefault="003367F5">
      <w:pPr>
        <w:spacing w:before="14"/>
        <w:rPr>
          <w:b/>
          <w:bCs/>
          <w:sz w:val="11"/>
          <w:szCs w:val="11"/>
        </w:rPr>
      </w:pPr>
      <w:r>
        <w:rPr>
          <w:noProof/>
        </w:rPr>
        <mc:AlternateContent>
          <mc:Choice Requires="wpg">
            <w:drawing>
              <wp:anchor distT="0" distB="0" distL="0" distR="0" simplePos="0" relativeHeight="251670528" behindDoc="0" locked="0" layoutInCell="1" hidden="0" allowOverlap="1" wp14:anchorId="37DF1902" wp14:editId="04CF30B4">
                <wp:simplePos x="0" y="0"/>
                <wp:positionH relativeFrom="column">
                  <wp:posOffset>71120</wp:posOffset>
                </wp:positionH>
                <wp:positionV relativeFrom="paragraph">
                  <wp:posOffset>144780</wp:posOffset>
                </wp:positionV>
                <wp:extent cx="5737225" cy="12700"/>
                <wp:effectExtent l="0" t="0" r="0" b="0"/>
                <wp:wrapTopAndBottom distT="0" distB="0"/>
                <wp:docPr id="12" name="자유형: 도형 12"/>
                <wp:cNvGraphicFramePr/>
                <a:graphic xmlns:a="http://schemas.openxmlformats.org/drawingml/2006/main">
                  <a:graphicData uri="http://schemas.microsoft.com/office/word/2010/wordprocessingShape">
                    <wps:wsp>
                      <wps:cNvSpPr/>
                      <wps:spPr>
                        <a:xfrm>
                          <a:off x="2477388" y="3779365"/>
                          <a:ext cx="5737225" cy="1270"/>
                        </a:xfrm>
                        <a:custGeom>
                          <a:avLst/>
                          <a:gdLst/>
                          <a:ahLst/>
                          <a:cxnLst/>
                          <a:rect l="l" t="t" r="r" b="b"/>
                          <a:pathLst>
                            <a:path w="9035" h="1270" extrusionOk="0">
                              <a:moveTo>
                                <a:pt x="0" y="0"/>
                              </a:moveTo>
                              <a:lnTo>
                                <a:pt x="9035" y="0"/>
                              </a:lnTo>
                            </a:path>
                          </a:pathLst>
                        </a:custGeom>
                        <a:noFill/>
                        <a:ln w="9525" cap="flat" cmpd="sng">
                          <a:solidFill>
                            <a:srgbClr val="000000"/>
                          </a:solidFill>
                          <a:prstDash val="solid"/>
                          <a:miter lim="524288"/>
                          <a:headEnd type="none" w="sm" len="sm"/>
                          <a:tailEnd type="none" w="sm" len="sm"/>
                        </a:ln>
                      </wps:spPr>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0" distR="0" hidden="0" layoutInCell="1" locked="0" relativeHeight="0" simplePos="0">
                <wp:simplePos x="0" y="0"/>
                <wp:positionH relativeFrom="column">
                  <wp:posOffset>71120</wp:posOffset>
                </wp:positionH>
                <wp:positionV relativeFrom="paragraph">
                  <wp:posOffset>144780</wp:posOffset>
                </wp:positionV>
                <wp:extent cx="5737225" cy="12700"/>
                <wp:effectExtent b="0" l="0" r="0" t="0"/>
                <wp:wrapTopAndBottom distB="0" distT="0"/>
                <wp:docPr id="12" name="image18.png"/>
                <a:graphic>
                  <a:graphicData uri="http://schemas.openxmlformats.org/drawingml/2006/picture">
                    <pic:pic>
                      <pic:nvPicPr>
                        <pic:cNvPr id="0" name="image18.png"/>
                        <pic:cNvPicPr preferRelativeResize="0"/>
                      </pic:nvPicPr>
                      <pic:blipFill>
                        <a:blip r:embed="rId8"/>
                        <a:srcRect/>
                        <a:stretch>
                          <a:fillRect/>
                        </a:stretch>
                      </pic:blipFill>
                      <pic:spPr>
                        <a:xfrm>
                          <a:off x="0" y="0"/>
                          <a:ext cx="5737225" cy="12700"/>
                        </a:xfrm>
                        <a:prstGeom prst="rect"/>
                        <a:ln/>
                      </pic:spPr>
                    </pic:pic>
                  </a:graphicData>
                </a:graphic>
              </wp:anchor>
            </w:drawing>
          </mc:Fallback>
        </mc:AlternateContent>
      </w:r>
    </w:p>
    <w:p w14:paraId="01BCDCA0" w14:textId="77777777" w:rsidR="000B6B07" w:rsidRDefault="003367F5">
      <w:pPr>
        <w:numPr>
          <w:ilvl w:val="1"/>
          <w:numId w:val="2"/>
        </w:numPr>
        <w:tabs>
          <w:tab w:val="left" w:pos="415"/>
        </w:tabs>
        <w:spacing w:before="151"/>
        <w:ind w:right="131"/>
        <w:jc w:val="both"/>
      </w:pPr>
      <w:r>
        <w:t>If eligibility requirements are not met by the eligibility registration deadline (or specified date/time), the bid shall be invalid.</w:t>
      </w:r>
    </w:p>
    <w:p w14:paraId="4568AA76" w14:textId="77777777" w:rsidR="000B6B07" w:rsidRDefault="003367F5">
      <w:pPr>
        <w:numPr>
          <w:ilvl w:val="1"/>
          <w:numId w:val="2"/>
        </w:numPr>
        <w:tabs>
          <w:tab w:val="left" w:pos="472"/>
        </w:tabs>
        <w:ind w:right="132"/>
        <w:jc w:val="both"/>
      </w:pPr>
      <w:r>
        <w:tab/>
        <w:t>Bids that fail to submit the required bid bond (or letter of commitment) by the specified deadline shall be invalid.</w:t>
      </w:r>
    </w:p>
    <w:p w14:paraId="5B603D85" w14:textId="77777777" w:rsidR="000B6B07" w:rsidRDefault="003367F5">
      <w:pPr>
        <w:numPr>
          <w:ilvl w:val="1"/>
          <w:numId w:val="2"/>
        </w:numPr>
        <w:tabs>
          <w:tab w:val="left" w:pos="427"/>
        </w:tabs>
        <w:ind w:right="136"/>
        <w:jc w:val="both"/>
      </w:pPr>
      <w:r>
        <w:t>Submission of two or more bids by the same bidder for the same tender shall render all such bids invalid.</w:t>
      </w:r>
    </w:p>
    <w:p w14:paraId="16250131" w14:textId="77777777" w:rsidR="000B6B07" w:rsidRDefault="003367F5">
      <w:pPr>
        <w:numPr>
          <w:ilvl w:val="1"/>
          <w:numId w:val="2"/>
        </w:numPr>
        <w:tabs>
          <w:tab w:val="left" w:pos="480"/>
        </w:tabs>
        <w:spacing w:before="3"/>
        <w:ind w:right="133"/>
        <w:jc w:val="both"/>
      </w:pPr>
      <w:r>
        <w:tab/>
        <w:t>In joint contracting cases, failure to submit the Joint Contract Agreement by the specified method and deadline—while submitting the proposal as a joint contract—shall result in an invalid bid.</w:t>
      </w:r>
    </w:p>
    <w:p w14:paraId="24AB8188" w14:textId="77777777" w:rsidR="000B6B07" w:rsidRDefault="000B6B07">
      <w:pPr>
        <w:spacing w:before="11"/>
        <w:rPr>
          <w:sz w:val="25"/>
          <w:szCs w:val="25"/>
        </w:rPr>
      </w:pPr>
    </w:p>
    <w:p w14:paraId="6294F1E1" w14:textId="32C1C6EA" w:rsidR="000B6B07" w:rsidRDefault="002E2437">
      <w:pPr>
        <w:numPr>
          <w:ilvl w:val="0"/>
          <w:numId w:val="2"/>
        </w:numPr>
        <w:tabs>
          <w:tab w:val="left" w:pos="624"/>
        </w:tabs>
      </w:pPr>
      <w:r>
        <w:rPr>
          <w:b/>
          <w:bCs/>
          <w:sz w:val="28"/>
          <w:szCs w:val="28"/>
        </w:rPr>
        <w:t xml:space="preserve"> </w:t>
      </w:r>
      <w:r w:rsidR="003367F5">
        <w:rPr>
          <w:b/>
          <w:bCs/>
          <w:sz w:val="28"/>
          <w:szCs w:val="28"/>
        </w:rPr>
        <w:t>Prohibition of Unfair Practices</w:t>
      </w:r>
    </w:p>
    <w:p w14:paraId="07103CC7" w14:textId="77777777" w:rsidR="000B6B07" w:rsidRDefault="003367F5">
      <w:pPr>
        <w:spacing w:before="14"/>
        <w:rPr>
          <w:b/>
          <w:bCs/>
          <w:sz w:val="11"/>
          <w:szCs w:val="11"/>
        </w:rPr>
      </w:pPr>
      <w:r>
        <w:rPr>
          <w:noProof/>
        </w:rPr>
        <mc:AlternateContent>
          <mc:Choice Requires="wpg">
            <w:drawing>
              <wp:anchor distT="0" distB="0" distL="0" distR="0" simplePos="0" relativeHeight="251671552" behindDoc="0" locked="0" layoutInCell="1" hidden="0" allowOverlap="1" wp14:anchorId="1B8C2E1A" wp14:editId="6BD16493">
                <wp:simplePos x="0" y="0"/>
                <wp:positionH relativeFrom="column">
                  <wp:posOffset>71120</wp:posOffset>
                </wp:positionH>
                <wp:positionV relativeFrom="paragraph">
                  <wp:posOffset>144780</wp:posOffset>
                </wp:positionV>
                <wp:extent cx="5737225" cy="12700"/>
                <wp:effectExtent l="0" t="0" r="0" b="0"/>
                <wp:wrapTopAndBottom distT="0" distB="0"/>
                <wp:docPr id="3" name="자유형: 도형 3"/>
                <wp:cNvGraphicFramePr/>
                <a:graphic xmlns:a="http://schemas.openxmlformats.org/drawingml/2006/main">
                  <a:graphicData uri="http://schemas.microsoft.com/office/word/2010/wordprocessingShape">
                    <wps:wsp>
                      <wps:cNvSpPr/>
                      <wps:spPr>
                        <a:xfrm>
                          <a:off x="2477388" y="3779365"/>
                          <a:ext cx="5737225" cy="1270"/>
                        </a:xfrm>
                        <a:custGeom>
                          <a:avLst/>
                          <a:gdLst/>
                          <a:ahLst/>
                          <a:cxnLst/>
                          <a:rect l="l" t="t" r="r" b="b"/>
                          <a:pathLst>
                            <a:path w="9035" h="1270" extrusionOk="0">
                              <a:moveTo>
                                <a:pt x="0" y="0"/>
                              </a:moveTo>
                              <a:lnTo>
                                <a:pt x="9035" y="0"/>
                              </a:lnTo>
                            </a:path>
                          </a:pathLst>
                        </a:custGeom>
                        <a:noFill/>
                        <a:ln w="9525" cap="flat" cmpd="sng">
                          <a:solidFill>
                            <a:srgbClr val="000000"/>
                          </a:solidFill>
                          <a:prstDash val="solid"/>
                          <a:miter lim="524288"/>
                          <a:headEnd type="none" w="sm" len="sm"/>
                          <a:tailEnd type="none" w="sm" len="sm"/>
                        </a:ln>
                      </wps:spPr>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0" distR="0" hidden="0" layoutInCell="1" locked="0" relativeHeight="0" simplePos="0">
                <wp:simplePos x="0" y="0"/>
                <wp:positionH relativeFrom="column">
                  <wp:posOffset>71120</wp:posOffset>
                </wp:positionH>
                <wp:positionV relativeFrom="paragraph">
                  <wp:posOffset>144780</wp:posOffset>
                </wp:positionV>
                <wp:extent cx="5737225" cy="12700"/>
                <wp:effectExtent b="0" l="0" r="0" t="0"/>
                <wp:wrapTopAndBottom distB="0" distT="0"/>
                <wp:docPr id="3" name="image9.png"/>
                <a:graphic>
                  <a:graphicData uri="http://schemas.openxmlformats.org/drawingml/2006/picture">
                    <pic:pic>
                      <pic:nvPicPr>
                        <pic:cNvPr id="0" name="image9.png"/>
                        <pic:cNvPicPr preferRelativeResize="0"/>
                      </pic:nvPicPr>
                      <pic:blipFill>
                        <a:blip r:embed="rId8"/>
                        <a:srcRect/>
                        <a:stretch>
                          <a:fillRect/>
                        </a:stretch>
                      </pic:blipFill>
                      <pic:spPr>
                        <a:xfrm>
                          <a:off x="0" y="0"/>
                          <a:ext cx="5737225" cy="12700"/>
                        </a:xfrm>
                        <a:prstGeom prst="rect"/>
                        <a:ln/>
                      </pic:spPr>
                    </pic:pic>
                  </a:graphicData>
                </a:graphic>
              </wp:anchor>
            </w:drawing>
          </mc:Fallback>
        </mc:AlternateContent>
      </w:r>
    </w:p>
    <w:p w14:paraId="14F85152" w14:textId="77777777" w:rsidR="000B6B07" w:rsidRDefault="003367F5">
      <w:pPr>
        <w:numPr>
          <w:ilvl w:val="1"/>
          <w:numId w:val="2"/>
        </w:numPr>
        <w:tabs>
          <w:tab w:val="left" w:pos="458"/>
        </w:tabs>
        <w:spacing w:before="151"/>
        <w:ind w:right="134"/>
      </w:pPr>
      <w:r>
        <w:tab/>
        <w:t>Bidders or contractors shall not engage in any act that undermines the fairness of bidding or contracting processes, including but not limited to:</w:t>
      </w:r>
    </w:p>
    <w:p w14:paraId="15548504" w14:textId="77777777" w:rsidR="000B6B07" w:rsidRDefault="003367F5">
      <w:pPr>
        <w:ind w:left="330"/>
      </w:pPr>
      <w:r>
        <w:t>① Offering, promising, or expressing intent to offer money, valuables, or entertainment</w:t>
      </w:r>
    </w:p>
    <w:p w14:paraId="667FB634" w14:textId="77777777" w:rsidR="000B6B07" w:rsidRDefault="003367F5">
      <w:pPr>
        <w:spacing w:before="12"/>
        <w:ind w:left="666" w:hanging="336"/>
      </w:pPr>
      <w:r>
        <w:t>② Prior consultation on bid prices or collusion intended to secure the award for a specific party</w:t>
      </w:r>
    </w:p>
    <w:p w14:paraId="4C7DDB3B" w14:textId="77777777" w:rsidR="000B6B07" w:rsidRDefault="003367F5">
      <w:pPr>
        <w:ind w:left="663" w:right="96" w:hanging="334"/>
      </w:pPr>
      <w:r>
        <w:t>③ Requesting specific information related to bidding or contracting through solicitation or improper influence</w:t>
      </w:r>
    </w:p>
    <w:p w14:paraId="13504752" w14:textId="77777777" w:rsidR="000B6B07" w:rsidRDefault="003367F5">
      <w:pPr>
        <w:ind w:left="388" w:hanging="57"/>
      </w:pPr>
      <w:r>
        <w:t>④ Unfairly restricting the contractual interests of subcontractors or suppliers of materials and equipment</w:t>
      </w:r>
    </w:p>
    <w:p w14:paraId="09CCC2F3" w14:textId="77777777" w:rsidR="000B6B07" w:rsidRDefault="003367F5">
      <w:pPr>
        <w:ind w:left="330"/>
      </w:pPr>
      <w:r>
        <w:t>⑤ Any other acts that undermine fair competition in the bidding or contracting process</w:t>
      </w:r>
    </w:p>
    <w:p w14:paraId="60ACA007" w14:textId="77777777" w:rsidR="000B6B07" w:rsidRDefault="000B6B07">
      <w:pPr>
        <w:tabs>
          <w:tab w:val="left" w:pos="607"/>
        </w:tabs>
        <w:spacing w:before="11"/>
        <w:ind w:right="132"/>
        <w:sectPr w:rsidR="000B6B07">
          <w:pgSz w:w="11900" w:h="16820"/>
          <w:pgMar w:top="720" w:right="1000" w:bottom="520" w:left="1020" w:header="0" w:footer="323" w:gutter="0"/>
          <w:cols w:space="720"/>
        </w:sectPr>
      </w:pPr>
    </w:p>
    <w:p w14:paraId="59840688" w14:textId="77777777" w:rsidR="000B6B07" w:rsidRDefault="003367F5">
      <w:pPr>
        <w:numPr>
          <w:ilvl w:val="0"/>
          <w:numId w:val="2"/>
        </w:numPr>
        <w:pBdr>
          <w:top w:val="nil"/>
          <w:left w:val="nil"/>
          <w:bottom w:val="nil"/>
          <w:right w:val="nil"/>
          <w:between w:val="nil"/>
        </w:pBdr>
        <w:tabs>
          <w:tab w:val="left" w:pos="624"/>
        </w:tabs>
        <w:spacing w:before="1"/>
        <w:ind w:left="623" w:hanging="512"/>
      </w:pPr>
      <w:r>
        <w:rPr>
          <w:b/>
          <w:bCs/>
          <w:color w:val="000000"/>
          <w:sz w:val="28"/>
          <w:szCs w:val="28"/>
        </w:rPr>
        <w:lastRenderedPageBreak/>
        <w:t>Miscellaneous</w:t>
      </w:r>
    </w:p>
    <w:p w14:paraId="38FB6F04" w14:textId="77777777" w:rsidR="000B6B07" w:rsidRDefault="003367F5">
      <w:pPr>
        <w:pBdr>
          <w:top w:val="nil"/>
          <w:left w:val="nil"/>
          <w:bottom w:val="nil"/>
          <w:right w:val="nil"/>
          <w:between w:val="nil"/>
        </w:pBdr>
        <w:spacing w:before="12"/>
        <w:rPr>
          <w:b/>
          <w:bCs/>
          <w:color w:val="000000"/>
          <w:sz w:val="9"/>
          <w:szCs w:val="9"/>
        </w:rPr>
      </w:pPr>
      <w:r>
        <w:rPr>
          <w:noProof/>
        </w:rPr>
        <mc:AlternateContent>
          <mc:Choice Requires="wps">
            <w:drawing>
              <wp:anchor distT="0" distB="0" distL="0" distR="0" simplePos="0" relativeHeight="251672576" behindDoc="0" locked="0" layoutInCell="1" hidden="0" allowOverlap="1" wp14:anchorId="5B0C4008" wp14:editId="00014AA7">
                <wp:simplePos x="0" y="0"/>
                <wp:positionH relativeFrom="column">
                  <wp:posOffset>71120</wp:posOffset>
                </wp:positionH>
                <wp:positionV relativeFrom="paragraph">
                  <wp:posOffset>120014</wp:posOffset>
                </wp:positionV>
                <wp:extent cx="5737225" cy="12700"/>
                <wp:effectExtent l="0" t="0" r="0" b="0"/>
                <wp:wrapTopAndBottom distT="0" distB="0"/>
                <wp:docPr id="5" name="자유형: 도형 5"/>
                <wp:cNvGraphicFramePr/>
                <a:graphic xmlns:a="http://schemas.openxmlformats.org/drawingml/2006/main">
                  <a:graphicData uri="http://schemas.microsoft.com/office/word/2010/wordprocessingShape">
                    <wps:wsp>
                      <wps:cNvSpPr/>
                      <wps:spPr>
                        <a:xfrm>
                          <a:off x="2477388" y="3779365"/>
                          <a:ext cx="5737225" cy="1270"/>
                        </a:xfrm>
                        <a:custGeom>
                          <a:avLst/>
                          <a:gdLst/>
                          <a:ahLst/>
                          <a:cxnLst/>
                          <a:rect l="l" t="t" r="r" b="b"/>
                          <a:pathLst>
                            <a:path w="9035" h="1270" extrusionOk="0">
                              <a:moveTo>
                                <a:pt x="0" y="0"/>
                              </a:moveTo>
                              <a:lnTo>
                                <a:pt x="9035" y="0"/>
                              </a:lnTo>
                            </a:path>
                          </a:pathLst>
                        </a:custGeom>
                        <a:noFill/>
                        <a:ln w="9525" cap="flat" cmpd="sng">
                          <a:solidFill>
                            <a:srgbClr val="000000"/>
                          </a:solidFill>
                          <a:prstDash val="solid"/>
                          <a:miter lim="524288"/>
                          <a:headEnd type="none" w="sm" len="sm"/>
                          <a:tailEnd type="none" w="sm" len="sm"/>
                        </a:ln>
                      </wps:spPr>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0" distR="0" hidden="0" layoutInCell="1" locked="0" relativeHeight="0" simplePos="0">
                <wp:simplePos x="0" y="0"/>
                <wp:positionH relativeFrom="column">
                  <wp:posOffset>71120</wp:posOffset>
                </wp:positionH>
                <wp:positionV relativeFrom="paragraph">
                  <wp:posOffset>120014</wp:posOffset>
                </wp:positionV>
                <wp:extent cx="5737225" cy="12700"/>
                <wp:effectExtent b="0" l="0" r="0" t="0"/>
                <wp:wrapTopAndBottom distB="0" distT="0"/>
                <wp:docPr id="5" name="image11.png"/>
                <a:graphic>
                  <a:graphicData uri="http://schemas.openxmlformats.org/drawingml/2006/picture">
                    <pic:pic>
                      <pic:nvPicPr>
                        <pic:cNvPr id="0" name="image11.png"/>
                        <pic:cNvPicPr preferRelativeResize="0"/>
                      </pic:nvPicPr>
                      <pic:blipFill>
                        <a:blip r:embed="rId8"/>
                        <a:srcRect/>
                        <a:stretch>
                          <a:fillRect/>
                        </a:stretch>
                      </pic:blipFill>
                      <pic:spPr>
                        <a:xfrm>
                          <a:off x="0" y="0"/>
                          <a:ext cx="5737225" cy="12700"/>
                        </a:xfrm>
                        <a:prstGeom prst="rect"/>
                        <a:ln/>
                      </pic:spPr>
                    </pic:pic>
                  </a:graphicData>
                </a:graphic>
              </wp:anchor>
            </w:drawing>
          </mc:Fallback>
        </mc:AlternateContent>
      </w:r>
    </w:p>
    <w:p w14:paraId="20DEBD9A" w14:textId="77777777" w:rsidR="000B6B07" w:rsidRDefault="003367F5">
      <w:pPr>
        <w:numPr>
          <w:ilvl w:val="1"/>
          <w:numId w:val="2"/>
        </w:numPr>
        <w:pBdr>
          <w:top w:val="nil"/>
          <w:left w:val="nil"/>
          <w:bottom w:val="nil"/>
          <w:right w:val="nil"/>
          <w:between w:val="nil"/>
        </w:pBdr>
        <w:tabs>
          <w:tab w:val="left" w:pos="427"/>
        </w:tabs>
        <w:spacing w:before="149"/>
        <w:ind w:left="395" w:right="132" w:hanging="284"/>
        <w:jc w:val="both"/>
      </w:pPr>
      <w:r>
        <w:rPr>
          <w:color w:val="000000"/>
        </w:rPr>
        <w:t>If the contractor violates material contractual conditions or if submitted documents are found to have been prepared falsely or fraudulently, the contract may be terminated and sanctions imposed in accordance with applicable laws and regulations.</w:t>
      </w:r>
    </w:p>
    <w:p w14:paraId="1C1C8BEC" w14:textId="77777777" w:rsidR="000B6B07" w:rsidRDefault="003367F5">
      <w:pPr>
        <w:numPr>
          <w:ilvl w:val="1"/>
          <w:numId w:val="2"/>
        </w:numPr>
        <w:pBdr>
          <w:top w:val="nil"/>
          <w:left w:val="nil"/>
          <w:bottom w:val="nil"/>
          <w:right w:val="nil"/>
          <w:between w:val="nil"/>
        </w:pBdr>
        <w:tabs>
          <w:tab w:val="left" w:pos="415"/>
        </w:tabs>
        <w:spacing w:before="1"/>
        <w:ind w:left="448" w:right="134" w:hanging="336"/>
        <w:jc w:val="both"/>
      </w:pPr>
      <w:r>
        <w:rPr>
          <w:color w:val="000000"/>
        </w:rPr>
        <w:t>All bidders must review and fully understand the bid notice, instructions, regulations, and specifications comprising this bid document. Any responsibility arising from failure to do so shall rest solely with the bidder.</w:t>
      </w:r>
    </w:p>
    <w:p w14:paraId="0E30A172" w14:textId="77777777" w:rsidR="000B6B07" w:rsidRDefault="003367F5">
      <w:pPr>
        <w:numPr>
          <w:ilvl w:val="1"/>
          <w:numId w:val="2"/>
        </w:numPr>
        <w:tabs>
          <w:tab w:val="left" w:pos="484"/>
        </w:tabs>
        <w:spacing w:before="58"/>
        <w:ind w:right="133"/>
        <w:jc w:val="both"/>
      </w:pPr>
      <w:r>
        <w:t>If a bidder fails to execute or perform the contract due to misunderstanding of specifications or regulations, the bidder may be subject to sanctions, including restrictions on future bidding participation, in accordance with applicable laws.</w:t>
      </w:r>
    </w:p>
    <w:p w14:paraId="7AAE5B8A" w14:textId="77777777" w:rsidR="000B6B07" w:rsidRDefault="003367F5">
      <w:pPr>
        <w:numPr>
          <w:ilvl w:val="1"/>
          <w:numId w:val="2"/>
        </w:numPr>
        <w:tabs>
          <w:tab w:val="left" w:pos="417"/>
        </w:tabs>
        <w:spacing w:before="1"/>
        <w:ind w:right="133"/>
        <w:jc w:val="both"/>
      </w:pPr>
      <w:r>
        <w:t>If any employee of KICC Singapore requests money, entertainment, or engages in unfair practices related to this bid or contract, please report the matter to:</w:t>
      </w:r>
    </w:p>
    <w:p w14:paraId="0DFAC821" w14:textId="77777777" w:rsidR="000B6B07" w:rsidRDefault="003367F5">
      <w:pPr>
        <w:ind w:left="910"/>
        <w:jc w:val="both"/>
      </w:pPr>
      <w:r>
        <w:t xml:space="preserve">Mr. Chang-Yeol Yum, Head of Office (KICC Singapore) : </w:t>
      </w:r>
      <w:hyperlink r:id="rId12">
        <w:r>
          <w:rPr>
            <w:color w:val="289A6E"/>
          </w:rPr>
          <w:t>yumcy@nipa.kr</w:t>
        </w:r>
      </w:hyperlink>
    </w:p>
    <w:p w14:paraId="68DC4B5D" w14:textId="77777777" w:rsidR="000B6B07" w:rsidRDefault="000B6B07">
      <w:pPr>
        <w:pBdr>
          <w:top w:val="nil"/>
          <w:left w:val="nil"/>
          <w:bottom w:val="nil"/>
          <w:right w:val="nil"/>
          <w:between w:val="nil"/>
        </w:pBdr>
        <w:tabs>
          <w:tab w:val="left" w:pos="415"/>
        </w:tabs>
        <w:spacing w:before="1"/>
        <w:ind w:left="409" w:right="134"/>
        <w:jc w:val="both"/>
      </w:pPr>
    </w:p>
    <w:p w14:paraId="66442385" w14:textId="77777777" w:rsidR="000B6B07" w:rsidRDefault="000B6B07">
      <w:pPr>
        <w:pBdr>
          <w:top w:val="nil"/>
          <w:left w:val="nil"/>
          <w:bottom w:val="nil"/>
          <w:right w:val="nil"/>
          <w:between w:val="nil"/>
        </w:pBdr>
        <w:tabs>
          <w:tab w:val="left" w:pos="415"/>
        </w:tabs>
        <w:spacing w:before="1"/>
        <w:ind w:left="409" w:right="134"/>
        <w:jc w:val="both"/>
      </w:pPr>
    </w:p>
    <w:p w14:paraId="5F13A55E" w14:textId="77777777" w:rsidR="000B6B07" w:rsidRDefault="003367F5">
      <w:pPr>
        <w:pBdr>
          <w:top w:val="nil"/>
          <w:left w:val="nil"/>
          <w:bottom w:val="nil"/>
          <w:right w:val="nil"/>
          <w:between w:val="nil"/>
        </w:pBdr>
        <w:tabs>
          <w:tab w:val="left" w:pos="415"/>
        </w:tabs>
        <w:spacing w:before="1"/>
        <w:ind w:left="409" w:right="134"/>
        <w:jc w:val="both"/>
      </w:pPr>
      <w:r>
        <w:rPr>
          <w:noProof/>
        </w:rPr>
        <mc:AlternateContent>
          <mc:Choice Requires="wps">
            <w:drawing>
              <wp:anchor distT="0" distB="0" distL="0" distR="0" simplePos="0" relativeHeight="251673600" behindDoc="0" locked="0" layoutInCell="1" hidden="0" allowOverlap="1" wp14:anchorId="4C9990AE" wp14:editId="3A503CE7">
                <wp:simplePos x="0" y="0"/>
                <wp:positionH relativeFrom="column">
                  <wp:posOffset>257175</wp:posOffset>
                </wp:positionH>
                <wp:positionV relativeFrom="paragraph">
                  <wp:posOffset>635</wp:posOffset>
                </wp:positionV>
                <wp:extent cx="5693410" cy="2566312"/>
                <wp:effectExtent l="0" t="0" r="0" b="0"/>
                <wp:wrapTopAndBottom distT="0" distB="0"/>
                <wp:docPr id="7" name="직사각형 7"/>
                <wp:cNvGraphicFramePr/>
                <a:graphic xmlns:a="http://schemas.openxmlformats.org/drawingml/2006/main">
                  <a:graphicData uri="http://schemas.microsoft.com/office/word/2010/wordprocessingShape">
                    <wps:wsp>
                      <wps:cNvSpPr/>
                      <wps:spPr>
                        <a:xfrm>
                          <a:off x="2504050" y="2778303"/>
                          <a:ext cx="5683800" cy="2550900"/>
                        </a:xfrm>
                        <a:prstGeom prst="rect">
                          <a:avLst/>
                        </a:prstGeom>
                        <a:solidFill>
                          <a:srgbClr val="D0E9EC"/>
                        </a:solidFill>
                        <a:ln w="9525" cap="flat" cmpd="sng">
                          <a:solidFill>
                            <a:srgbClr val="000000"/>
                          </a:solidFill>
                          <a:prstDash val="solid"/>
                          <a:miter lim="524288"/>
                          <a:headEnd type="none" w="sm" len="sm"/>
                          <a:tailEnd type="none" w="sm" len="sm"/>
                        </a:ln>
                      </wps:spPr>
                      <wps:txbx>
                        <w:txbxContent>
                          <w:p w14:paraId="3EA6B08F" w14:textId="77777777" w:rsidR="000B6B07" w:rsidRDefault="003367F5">
                            <w:pPr>
                              <w:spacing w:line="360" w:lineRule="auto"/>
                              <w:ind w:left="95"/>
                              <w:jc w:val="center"/>
                              <w:textDirection w:val="btLr"/>
                            </w:pPr>
                            <w:r>
                              <w:rPr>
                                <w:rFonts w:ascii="한양신명조" w:eastAsia="한양신명조" w:hAnsi="한양신명조" w:cs="한양신명조"/>
                                <w:b/>
                                <w:color w:val="000000"/>
                              </w:rPr>
                              <w:t>&lt;Applicable Laws, Regulations, and Guidelines&gt;</w:t>
                            </w:r>
                          </w:p>
                          <w:p w14:paraId="7DA2BFF5" w14:textId="77777777" w:rsidR="000C0AA6" w:rsidRPr="000C0AA6" w:rsidRDefault="000C0AA6" w:rsidP="000C0AA6">
                            <w:pPr>
                              <w:pStyle w:val="a9"/>
                              <w:numPr>
                                <w:ilvl w:val="0"/>
                                <w:numId w:val="10"/>
                              </w:numPr>
                              <w:spacing w:line="360" w:lineRule="auto"/>
                              <w:textDirection w:val="btLr"/>
                            </w:pPr>
                            <w:r w:rsidRPr="000C0AA6">
                              <w:rPr>
                                <w:rFonts w:ascii="Arial" w:eastAsia="Arial" w:hAnsi="Arial" w:cs="Arial"/>
                                <w:color w:val="000000"/>
                              </w:rPr>
                              <w:t>All applicable laws and regulations of Singapore</w:t>
                            </w:r>
                            <w:r w:rsidR="003367F5" w:rsidRPr="000C0AA6">
                              <w:rPr>
                                <w:rFonts w:ascii="Arial" w:eastAsia="Arial" w:hAnsi="Arial" w:cs="Arial"/>
                                <w:color w:val="000000"/>
                              </w:rPr>
                              <w:t xml:space="preserve"> of Singapore (</w:t>
                            </w:r>
                            <w:r w:rsidRPr="000C0AA6">
                              <w:rPr>
                                <w:rFonts w:ascii="Arial" w:eastAsia="Arial" w:hAnsi="Arial" w:cs="Arial"/>
                                <w:color w:val="000000"/>
                              </w:rPr>
                              <w:t>Civil Law Act 1909)</w:t>
                            </w:r>
                          </w:p>
                          <w:p w14:paraId="4512609A" w14:textId="77777777" w:rsidR="000C0AA6" w:rsidRPr="000C0AA6" w:rsidRDefault="003367F5" w:rsidP="000C0AA6">
                            <w:pPr>
                              <w:pStyle w:val="a9"/>
                              <w:numPr>
                                <w:ilvl w:val="0"/>
                                <w:numId w:val="10"/>
                              </w:numPr>
                              <w:spacing w:line="360" w:lineRule="auto"/>
                              <w:textDirection w:val="btLr"/>
                            </w:pPr>
                            <w:r w:rsidRPr="000C0AA6">
                              <w:rPr>
                                <w:rFonts w:ascii="Arial" w:eastAsia="Arial" w:hAnsi="Arial" w:cs="Arial"/>
                                <w:color w:val="000000"/>
                              </w:rPr>
                              <w:t>Contract Operation Guidelines and Bidder Selection and Evaluation Guidelines of the National IT Industry Promotion Agency (NIPA), Republic of Korea</w:t>
                            </w:r>
                          </w:p>
                          <w:p w14:paraId="4DEC5E56" w14:textId="77777777" w:rsidR="000C0AA6" w:rsidRPr="000C0AA6" w:rsidRDefault="003367F5" w:rsidP="000C0AA6">
                            <w:pPr>
                              <w:pStyle w:val="a9"/>
                              <w:numPr>
                                <w:ilvl w:val="0"/>
                                <w:numId w:val="10"/>
                              </w:numPr>
                              <w:spacing w:line="360" w:lineRule="auto"/>
                              <w:textDirection w:val="btLr"/>
                            </w:pPr>
                            <w:r w:rsidRPr="000C0AA6">
                              <w:rPr>
                                <w:rFonts w:ascii="Arial" w:eastAsia="Arial" w:hAnsi="Arial" w:cs="Arial"/>
                                <w:color w:val="000000"/>
                              </w:rPr>
                              <w:t>Operational Guidelines for Overseas Offices of the National IT Industry Promotion Agency (NIPA), Republic of Korea</w:t>
                            </w:r>
                          </w:p>
                          <w:p w14:paraId="0C6E2C35" w14:textId="37B8F719" w:rsidR="000B6B07" w:rsidRDefault="003367F5" w:rsidP="000C0AA6">
                            <w:pPr>
                              <w:pStyle w:val="a9"/>
                              <w:numPr>
                                <w:ilvl w:val="0"/>
                                <w:numId w:val="10"/>
                              </w:numPr>
                              <w:spacing w:line="360" w:lineRule="auto"/>
                              <w:textDirection w:val="btLr"/>
                            </w:pPr>
                            <w:r w:rsidRPr="000C0AA6">
                              <w:rPr>
                                <w:rFonts w:ascii="Arial" w:eastAsia="Arial" w:hAnsi="Arial" w:cs="Arial"/>
                                <w:color w:val="000000"/>
                              </w:rPr>
                              <w:t>Act on Contracts to Which the State Is a Party, its Enforcement Decree, and Enforcement Rules of the Republic of Korea</w:t>
                            </w:r>
                          </w:p>
                        </w:txbxContent>
                      </wps:txbx>
                      <wps:bodyPr spcFirstLastPara="1" wrap="square" lIns="0" tIns="0" rIns="0" bIns="0" anchor="ctr" anchorCtr="0">
                        <a:noAutofit/>
                      </wps:bodyPr>
                    </wps:wsp>
                  </a:graphicData>
                </a:graphic>
              </wp:anchor>
            </w:drawing>
          </mc:Choice>
          <mc:Fallback>
            <w:pict>
              <v:rect w14:anchorId="4C9990AE" id="직사각형 7" o:spid="_x0000_s1028" style="position:absolute;left:0;text-align:left;margin-left:20.25pt;margin-top:.05pt;width:448.3pt;height:202.05pt;z-index:251673600;visibility:visible;mso-wrap-style:square;mso-wrap-distance-left:0;mso-wrap-distance-top:0;mso-wrap-distance-right:0;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" fillcolor="#d0e9ec">
                <v:stroke startarrowwidth="narrow" startarrowlength="short" endarrowwidth="narrow" endarrowlength="short" miterlimit="343597f"/>
                <v:textbox inset="0,0,0,0">
                  <w:txbxContent>
                    <w:p w14:paraId="3EA6B08F" w14:textId="77777777" w:rsidR="000B6B07" w:rsidRDefault="003367F5">
                      <w:pPr>
                        <w:spacing w:line="360" w:lineRule="auto"/>
                        <w:ind w:left="95"/>
                        <w:jc w:val="center"/>
                        <w:textDirection w:val="btLr"/>
                      </w:pPr>
                      <w:r>
                        <w:rPr>
                          <w:rFonts w:ascii="한양신명조" w:eastAsia="한양신명조" w:hAnsi="한양신명조" w:cs="한양신명조"/>
                          <w:b/>
                          <w:color w:val="000000"/>
                        </w:rPr>
                        <w:t>&lt;Applicable Laws, Regulations, and Guidelines&gt;</w:t>
                      </w:r>
                    </w:p>
                    <w:p w14:paraId="7DA2BFF5" w14:textId="77777777" w:rsidR="000C0AA6" w:rsidRPr="000C0AA6" w:rsidRDefault="000C0AA6" w:rsidP="000C0AA6">
                      <w:pPr>
                        <w:pStyle w:val="a9"/>
                        <w:numPr>
                          <w:ilvl w:val="0"/>
                          <w:numId w:val="10"/>
                        </w:numPr>
                        <w:spacing w:line="360" w:lineRule="auto"/>
                        <w:textDirection w:val="btLr"/>
                      </w:pPr>
                      <w:r w:rsidRPr="000C0AA6">
                        <w:rPr>
                          <w:rFonts w:ascii="Arial" w:eastAsia="Arial" w:hAnsi="Arial" w:cs="Arial"/>
                          <w:color w:val="000000"/>
                        </w:rPr>
                        <w:t>All a</w:t>
                      </w:r>
                      <w:r w:rsidRPr="000C0AA6">
                        <w:rPr>
                          <w:rFonts w:ascii="Arial" w:eastAsia="Arial" w:hAnsi="Arial" w:cs="Arial"/>
                          <w:color w:val="000000"/>
                        </w:rPr>
                        <w:t>pplicable laws and regulations of Singapore</w:t>
                      </w:r>
                      <w:r w:rsidR="003367F5" w:rsidRPr="000C0AA6">
                        <w:rPr>
                          <w:rFonts w:ascii="Arial" w:eastAsia="Arial" w:hAnsi="Arial" w:cs="Arial"/>
                          <w:color w:val="000000"/>
                        </w:rPr>
                        <w:t xml:space="preserve"> of Singapore (</w:t>
                      </w:r>
                      <w:r w:rsidRPr="000C0AA6">
                        <w:rPr>
                          <w:rFonts w:ascii="Arial" w:eastAsia="Arial" w:hAnsi="Arial" w:cs="Arial"/>
                          <w:color w:val="000000"/>
                        </w:rPr>
                        <w:t>Civil Law Act 1909)</w:t>
                      </w:r>
                    </w:p>
                    <w:p w14:paraId="4512609A" w14:textId="77777777" w:rsidR="000C0AA6" w:rsidRPr="000C0AA6" w:rsidRDefault="003367F5" w:rsidP="000C0AA6">
                      <w:pPr>
                        <w:pStyle w:val="a9"/>
                        <w:numPr>
                          <w:ilvl w:val="0"/>
                          <w:numId w:val="10"/>
                        </w:numPr>
                        <w:spacing w:line="360" w:lineRule="auto"/>
                        <w:textDirection w:val="btLr"/>
                      </w:pPr>
                      <w:r w:rsidRPr="000C0AA6">
                        <w:rPr>
                          <w:rFonts w:ascii="Arial" w:eastAsia="Arial" w:hAnsi="Arial" w:cs="Arial"/>
                          <w:color w:val="000000"/>
                        </w:rPr>
                        <w:t>Contract Operation Guidelines and Bidder Selection and Evaluation Guidelines of the National IT Industry Promotion Agency (NIPA), Republic of Korea</w:t>
                      </w:r>
                    </w:p>
                    <w:p w14:paraId="4DEC5E56" w14:textId="77777777" w:rsidR="000C0AA6" w:rsidRPr="000C0AA6" w:rsidRDefault="003367F5" w:rsidP="000C0AA6">
                      <w:pPr>
                        <w:pStyle w:val="a9"/>
                        <w:numPr>
                          <w:ilvl w:val="0"/>
                          <w:numId w:val="10"/>
                        </w:numPr>
                        <w:spacing w:line="360" w:lineRule="auto"/>
                        <w:textDirection w:val="btLr"/>
                      </w:pPr>
                      <w:r w:rsidRPr="000C0AA6">
                        <w:rPr>
                          <w:rFonts w:ascii="Arial" w:eastAsia="Arial" w:hAnsi="Arial" w:cs="Arial"/>
                          <w:color w:val="000000"/>
                        </w:rPr>
                        <w:t>Operational Guidelines for Overseas Offices of the National IT Industry Promotion Agency (NIPA), Republic of Korea</w:t>
                      </w:r>
                    </w:p>
                    <w:p w14:paraId="0C6E2C35" w14:textId="37B8F719" w:rsidR="000B6B07" w:rsidRDefault="003367F5" w:rsidP="000C0AA6">
                      <w:pPr>
                        <w:pStyle w:val="a9"/>
                        <w:numPr>
                          <w:ilvl w:val="0"/>
                          <w:numId w:val="10"/>
                        </w:numPr>
                        <w:spacing w:line="360" w:lineRule="auto"/>
                        <w:textDirection w:val="btLr"/>
                      </w:pPr>
                      <w:r w:rsidRPr="000C0AA6">
                        <w:rPr>
                          <w:rFonts w:ascii="Arial" w:eastAsia="Arial" w:hAnsi="Arial" w:cs="Arial"/>
                          <w:color w:val="000000"/>
                        </w:rPr>
                        <w:t>Act on Contracts to Which the State Is a Party, its Enforcement Decree, and Enforcement Rules of the Republic of Korea</w:t>
                      </w:r>
                    </w:p>
                  </w:txbxContent>
                </v:textbox>
                <w10:wrap type="topAndBottom"/>
              </v:rect>
            </w:pict>
          </mc:Fallback>
        </mc:AlternateContent>
      </w:r>
    </w:p>
    <w:p w14:paraId="0FBBF140" w14:textId="77777777" w:rsidR="000B6B07" w:rsidRDefault="003367F5">
      <w:pPr>
        <w:spacing w:before="87"/>
        <w:ind w:left="900" w:right="96" w:hanging="180"/>
        <w:rPr>
          <w:color w:val="000000"/>
        </w:rPr>
        <w:sectPr w:rsidR="000B6B07">
          <w:pgSz w:w="11900" w:h="16820"/>
          <w:pgMar w:top="720" w:right="1000" w:bottom="520" w:left="1020" w:header="0" w:footer="323" w:gutter="0"/>
          <w:cols w:space="720"/>
        </w:sectPr>
      </w:pPr>
      <w:r>
        <w:t>* In the event of any conflict among the above laws, regulations, or guidelines, the applicable laws and regulations of Singapore shall prevail.</w:t>
      </w:r>
    </w:p>
    <w:p w14:paraId="3822DF85" w14:textId="77777777" w:rsidR="000B6B07" w:rsidRDefault="003367F5">
      <w:pPr>
        <w:pBdr>
          <w:top w:val="none" w:sz="0" w:space="0" w:color="000000"/>
          <w:left w:val="none" w:sz="0" w:space="0" w:color="000000"/>
          <w:bottom w:val="none" w:sz="0" w:space="0" w:color="000000"/>
          <w:right w:val="none" w:sz="0" w:space="0" w:color="000000"/>
          <w:between w:val="nil"/>
        </w:pBdr>
        <w:spacing w:before="33"/>
        <w:ind w:left="112"/>
        <w:rPr>
          <w:rFonts w:ascii="Calibri" w:eastAsia="Calibri" w:hAnsi="Calibri" w:cs="Calibri"/>
          <w:sz w:val="20"/>
          <w:szCs w:val="20"/>
        </w:rPr>
      </w:pPr>
      <w:r>
        <w:rPr>
          <w:rFonts w:ascii="Calibri" w:eastAsia="Calibri" w:hAnsi="Calibri" w:cs="Calibri"/>
          <w:color w:val="000000"/>
          <w:sz w:val="20"/>
          <w:szCs w:val="20"/>
        </w:rPr>
        <w:lastRenderedPageBreak/>
        <w:t>[Attachment 1]</w:t>
      </w:r>
    </w:p>
    <w:p w14:paraId="2CE5BECB" w14:textId="77777777" w:rsidR="000B6B07" w:rsidRDefault="000B6B07">
      <w:pPr>
        <w:pBdr>
          <w:top w:val="nil"/>
          <w:left w:val="nil"/>
          <w:bottom w:val="nil"/>
          <w:right w:val="nil"/>
          <w:between w:val="nil"/>
        </w:pBdr>
        <w:spacing w:before="17"/>
        <w:rPr>
          <w:color w:val="000000"/>
          <w:sz w:val="3"/>
          <w:szCs w:val="3"/>
        </w:rPr>
      </w:pPr>
    </w:p>
    <w:tbl>
      <w:tblPr>
        <w:tblStyle w:val="a5"/>
        <w:tblW w:w="9622" w:type="dxa"/>
        <w:tblInd w:w="15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506"/>
        <w:gridCol w:w="1756"/>
        <w:gridCol w:w="2548"/>
        <w:gridCol w:w="739"/>
        <w:gridCol w:w="1583"/>
        <w:gridCol w:w="1192"/>
        <w:gridCol w:w="1298"/>
      </w:tblGrid>
      <w:tr w:rsidR="000B6B07" w14:paraId="30017279" w14:textId="77777777">
        <w:trPr>
          <w:trHeight w:val="474"/>
        </w:trPr>
        <w:tc>
          <w:tcPr>
            <w:tcW w:w="8324" w:type="dxa"/>
            <w:gridSpan w:val="6"/>
            <w:vMerge w:val="restart"/>
            <w:tcBorders>
              <w:bottom w:val="single" w:sz="4" w:space="0" w:color="000000"/>
              <w:right w:val="single" w:sz="4" w:space="0" w:color="000000"/>
            </w:tcBorders>
          </w:tcPr>
          <w:p w14:paraId="04D5448C" w14:textId="77777777" w:rsidR="000B6B07" w:rsidRDefault="003367F5">
            <w:pPr>
              <w:pBdr>
                <w:top w:val="nil"/>
                <w:left w:val="nil"/>
                <w:bottom w:val="nil"/>
                <w:right w:val="nil"/>
                <w:between w:val="nil"/>
              </w:pBdr>
              <w:spacing w:before="113"/>
              <w:ind w:left="2066" w:right="2053"/>
              <w:jc w:val="center"/>
              <w:rPr>
                <w:rFonts w:ascii="Garamond" w:eastAsia="Garamond" w:hAnsi="Garamond" w:cs="Garamond"/>
                <w:b/>
                <w:bCs/>
                <w:color w:val="000000"/>
                <w:sz w:val="36"/>
                <w:szCs w:val="36"/>
              </w:rPr>
            </w:pPr>
            <w:r>
              <w:rPr>
                <w:rFonts w:ascii="Garamond" w:eastAsia="Garamond" w:hAnsi="Garamond" w:cs="Garamond"/>
                <w:b/>
                <w:bCs/>
                <w:color w:val="000000"/>
                <w:sz w:val="36"/>
                <w:szCs w:val="36"/>
              </w:rPr>
              <w:t>Bid Participation Application</w:t>
            </w:r>
          </w:p>
          <w:p w14:paraId="04B35753" w14:textId="77777777" w:rsidR="000B6B07" w:rsidRDefault="003367F5">
            <w:pPr>
              <w:pBdr>
                <w:top w:val="nil"/>
                <w:left w:val="nil"/>
                <w:bottom w:val="nil"/>
                <w:right w:val="nil"/>
                <w:between w:val="nil"/>
              </w:pBdr>
              <w:spacing w:before="308"/>
              <w:ind w:left="125"/>
              <w:rPr>
                <w:rFonts w:ascii="Cambria" w:eastAsia="Cambria" w:hAnsi="Cambria" w:cs="Cambria"/>
                <w:color w:val="000000"/>
                <w:sz w:val="25"/>
                <w:szCs w:val="25"/>
              </w:rPr>
            </w:pPr>
            <w:r>
              <w:rPr>
                <w:rFonts w:ascii="Cambria" w:eastAsia="Cambria" w:hAnsi="Cambria" w:cs="Cambria"/>
                <w:color w:val="000000"/>
                <w:sz w:val="25"/>
                <w:szCs w:val="25"/>
              </w:rPr>
              <w:t>* Please answer all applicable questions.</w:t>
            </w:r>
          </w:p>
        </w:tc>
        <w:tc>
          <w:tcPr>
            <w:tcW w:w="1298" w:type="dxa"/>
            <w:tcBorders>
              <w:left w:val="single" w:sz="4" w:space="0" w:color="000000"/>
              <w:bottom w:val="single" w:sz="4" w:space="0" w:color="000000"/>
            </w:tcBorders>
          </w:tcPr>
          <w:p w14:paraId="6F29C1EC" w14:textId="77777777" w:rsidR="000B6B07" w:rsidRDefault="003367F5">
            <w:pPr>
              <w:pBdr>
                <w:top w:val="nil"/>
                <w:left w:val="nil"/>
                <w:bottom w:val="nil"/>
                <w:right w:val="nil"/>
                <w:between w:val="nil"/>
              </w:pBdr>
              <w:spacing w:before="54"/>
              <w:ind w:left="24"/>
              <w:rPr>
                <w:rFonts w:ascii="Cambria" w:eastAsia="Cambria" w:hAnsi="Cambria" w:cs="Cambria"/>
                <w:color w:val="000000"/>
                <w:sz w:val="27"/>
                <w:szCs w:val="27"/>
              </w:rPr>
            </w:pPr>
            <w:r>
              <w:rPr>
                <w:rFonts w:ascii="Cambria" w:eastAsia="Cambria" w:hAnsi="Cambria" w:cs="Cambria"/>
                <w:color w:val="000000"/>
                <w:sz w:val="27"/>
                <w:szCs w:val="27"/>
              </w:rPr>
              <w:t>Validity</w:t>
            </w:r>
          </w:p>
        </w:tc>
      </w:tr>
      <w:tr w:rsidR="000B6B07" w14:paraId="69ED8F27" w14:textId="77777777">
        <w:trPr>
          <w:trHeight w:val="692"/>
        </w:trPr>
        <w:tc>
          <w:tcPr>
            <w:tcW w:w="8324" w:type="dxa"/>
            <w:gridSpan w:val="6"/>
            <w:vMerge/>
            <w:tcBorders>
              <w:bottom w:val="single" w:sz="4" w:space="0" w:color="000000"/>
              <w:right w:val="single" w:sz="4" w:space="0" w:color="000000"/>
            </w:tcBorders>
          </w:tcPr>
          <w:p w14:paraId="429149A0" w14:textId="77777777" w:rsidR="000B6B07" w:rsidRDefault="000B6B07">
            <w:pPr>
              <w:pBdr>
                <w:top w:val="nil"/>
                <w:left w:val="nil"/>
                <w:bottom w:val="nil"/>
                <w:right w:val="nil"/>
                <w:between w:val="nil"/>
              </w:pBdr>
              <w:rPr>
                <w:rFonts w:ascii="Cambria" w:eastAsia="Cambria" w:hAnsi="Cambria" w:cs="Cambria"/>
                <w:color w:val="000000"/>
                <w:sz w:val="27"/>
                <w:szCs w:val="27"/>
              </w:rPr>
            </w:pPr>
          </w:p>
        </w:tc>
        <w:tc>
          <w:tcPr>
            <w:tcW w:w="1298" w:type="dxa"/>
            <w:tcBorders>
              <w:top w:val="single" w:sz="4" w:space="0" w:color="000000"/>
              <w:left w:val="single" w:sz="4" w:space="0" w:color="000000"/>
              <w:bottom w:val="single" w:sz="4" w:space="0" w:color="000000"/>
            </w:tcBorders>
          </w:tcPr>
          <w:p w14:paraId="5AC24568" w14:textId="77777777" w:rsidR="000B6B07" w:rsidRDefault="003367F5">
            <w:pPr>
              <w:pBdr>
                <w:top w:val="nil"/>
                <w:left w:val="nil"/>
                <w:bottom w:val="nil"/>
                <w:right w:val="nil"/>
                <w:between w:val="nil"/>
              </w:pBdr>
              <w:spacing w:before="165"/>
              <w:ind w:left="24"/>
              <w:rPr>
                <w:rFonts w:ascii="Cambria" w:eastAsia="Cambria" w:hAnsi="Cambria" w:cs="Cambria"/>
                <w:color w:val="000000"/>
                <w:sz w:val="23"/>
                <w:szCs w:val="23"/>
              </w:rPr>
            </w:pPr>
            <w:r>
              <w:rPr>
                <w:rFonts w:ascii="Cambria" w:eastAsia="Cambria" w:hAnsi="Cambria" w:cs="Cambria"/>
                <w:color w:val="000000"/>
                <w:sz w:val="23"/>
                <w:szCs w:val="23"/>
                <w:u w:val="single"/>
              </w:rPr>
              <w:t>Immediately</w:t>
            </w:r>
          </w:p>
        </w:tc>
      </w:tr>
      <w:tr w:rsidR="000B6B07" w14:paraId="198D6831" w14:textId="77777777">
        <w:trPr>
          <w:trHeight w:val="615"/>
        </w:trPr>
        <w:tc>
          <w:tcPr>
            <w:tcW w:w="506" w:type="dxa"/>
            <w:vMerge w:val="restart"/>
            <w:tcBorders>
              <w:top w:val="single" w:sz="4" w:space="0" w:color="000000"/>
              <w:bottom w:val="single" w:sz="4" w:space="0" w:color="000000"/>
              <w:right w:val="single" w:sz="4" w:space="0" w:color="000000"/>
            </w:tcBorders>
          </w:tcPr>
          <w:p w14:paraId="5999CC58" w14:textId="77777777" w:rsidR="000B6B07" w:rsidRDefault="000B6B07">
            <w:pPr>
              <w:pBdr>
                <w:top w:val="nil"/>
                <w:left w:val="nil"/>
                <w:bottom w:val="nil"/>
                <w:right w:val="nil"/>
                <w:between w:val="nil"/>
              </w:pBdr>
              <w:spacing w:before="9"/>
              <w:rPr>
                <w:color w:val="000000"/>
                <w:sz w:val="25"/>
                <w:szCs w:val="25"/>
              </w:rPr>
            </w:pPr>
          </w:p>
          <w:p w14:paraId="7C412B80" w14:textId="77777777" w:rsidR="000B6B07" w:rsidRDefault="003367F5">
            <w:pPr>
              <w:pBdr>
                <w:top w:val="nil"/>
                <w:left w:val="nil"/>
                <w:bottom w:val="nil"/>
                <w:right w:val="nil"/>
                <w:between w:val="nil"/>
              </w:pBdr>
              <w:ind w:left="139"/>
              <w:rPr>
                <w:color w:val="000000"/>
                <w:sz w:val="20"/>
                <w:szCs w:val="20"/>
              </w:rPr>
            </w:pPr>
            <w:r>
              <w:rPr>
                <w:noProof/>
                <w:color w:val="000000"/>
                <w:sz w:val="20"/>
                <w:szCs w:val="20"/>
              </w:rPr>
              <w:drawing>
                <wp:inline distT="0" distB="0" distL="180" distR="180" wp14:anchorId="333D3B84" wp14:editId="4F210960">
                  <wp:extent cx="114300" cy="596900"/>
                  <wp:effectExtent l="0" t="0" r="0" b="0"/>
                  <wp:docPr id="18"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3"/>
                          <a:srcRect/>
                          <a:stretch>
                            <a:fillRect/>
                          </a:stretch>
                        </pic:blipFill>
                        <pic:spPr>
                          <a:xfrm>
                            <a:off x="0" y="0"/>
                            <a:ext cx="114300" cy="596900"/>
                          </a:xfrm>
                          <a:prstGeom prst="rect">
                            <a:avLst/>
                          </a:prstGeom>
                          <a:ln/>
                        </pic:spPr>
                      </pic:pic>
                    </a:graphicData>
                  </a:graphic>
                </wp:inline>
              </w:drawing>
            </w:r>
          </w:p>
        </w:tc>
        <w:tc>
          <w:tcPr>
            <w:tcW w:w="1756" w:type="dxa"/>
            <w:tcBorders>
              <w:top w:val="single" w:sz="4" w:space="0" w:color="000000"/>
              <w:left w:val="single" w:sz="4" w:space="0" w:color="000000"/>
              <w:bottom w:val="single" w:sz="4" w:space="0" w:color="000000"/>
              <w:right w:val="single" w:sz="4" w:space="0" w:color="000000"/>
            </w:tcBorders>
          </w:tcPr>
          <w:p w14:paraId="6B2EBE0A" w14:textId="77777777" w:rsidR="000B6B07" w:rsidRDefault="003367F5">
            <w:pPr>
              <w:pBdr>
                <w:top w:val="nil"/>
                <w:left w:val="nil"/>
                <w:bottom w:val="nil"/>
                <w:right w:val="nil"/>
                <w:between w:val="nil"/>
              </w:pBdr>
              <w:ind w:left="171"/>
              <w:rPr>
                <w:rFonts w:ascii="Cambria" w:eastAsia="Cambria" w:hAnsi="Cambria" w:cs="Cambria"/>
                <w:color w:val="000000"/>
                <w:sz w:val="27"/>
                <w:szCs w:val="27"/>
              </w:rPr>
            </w:pPr>
            <w:r>
              <w:rPr>
                <w:rFonts w:ascii="Cambria" w:eastAsia="Cambria" w:hAnsi="Cambria" w:cs="Cambria"/>
                <w:color w:val="000000"/>
                <w:sz w:val="27"/>
                <w:szCs w:val="27"/>
              </w:rPr>
              <w:t>Company</w:t>
            </w:r>
          </w:p>
          <w:p w14:paraId="7B3D7F3D" w14:textId="77777777" w:rsidR="000B6B07" w:rsidRDefault="003367F5">
            <w:pPr>
              <w:pBdr>
                <w:top w:val="nil"/>
                <w:left w:val="nil"/>
                <w:bottom w:val="nil"/>
                <w:right w:val="nil"/>
                <w:between w:val="nil"/>
              </w:pBdr>
              <w:spacing w:before="36"/>
              <w:ind w:left="171"/>
              <w:rPr>
                <w:rFonts w:ascii="Cambria" w:eastAsia="Cambria" w:hAnsi="Cambria" w:cs="Cambria"/>
                <w:color w:val="000000"/>
                <w:sz w:val="27"/>
                <w:szCs w:val="27"/>
              </w:rPr>
            </w:pPr>
            <w:r>
              <w:rPr>
                <w:rFonts w:ascii="Cambria" w:eastAsia="Cambria" w:hAnsi="Cambria" w:cs="Cambria"/>
                <w:color w:val="000000"/>
                <w:sz w:val="27"/>
                <w:szCs w:val="27"/>
              </w:rPr>
              <w:t>Name</w:t>
            </w:r>
          </w:p>
        </w:tc>
        <w:tc>
          <w:tcPr>
            <w:tcW w:w="3287" w:type="dxa"/>
            <w:gridSpan w:val="2"/>
            <w:tcBorders>
              <w:top w:val="single" w:sz="4" w:space="0" w:color="000000"/>
              <w:left w:val="single" w:sz="4" w:space="0" w:color="000000"/>
              <w:bottom w:val="single" w:sz="4" w:space="0" w:color="000000"/>
              <w:right w:val="single" w:sz="4" w:space="0" w:color="000000"/>
            </w:tcBorders>
          </w:tcPr>
          <w:p w14:paraId="01473FE0" w14:textId="77777777" w:rsidR="000B6B07" w:rsidRDefault="000B6B07">
            <w:pPr>
              <w:pBdr>
                <w:top w:val="nil"/>
                <w:left w:val="nil"/>
                <w:bottom w:val="nil"/>
                <w:right w:val="nil"/>
                <w:between w:val="nil"/>
              </w:pBdr>
              <w:rPr>
                <w:rFonts w:ascii="Times New Roman" w:eastAsia="Times New Roman" w:hAnsi="Times New Roman" w:cs="Times New Roman"/>
                <w:color w:val="000000"/>
                <w:sz w:val="26"/>
                <w:szCs w:val="26"/>
              </w:rPr>
            </w:pPr>
          </w:p>
        </w:tc>
        <w:tc>
          <w:tcPr>
            <w:tcW w:w="1583" w:type="dxa"/>
            <w:tcBorders>
              <w:top w:val="single" w:sz="4" w:space="0" w:color="000000"/>
              <w:left w:val="single" w:sz="4" w:space="0" w:color="000000"/>
              <w:bottom w:val="single" w:sz="4" w:space="0" w:color="000000"/>
              <w:right w:val="single" w:sz="4" w:space="0" w:color="000000"/>
            </w:tcBorders>
          </w:tcPr>
          <w:p w14:paraId="256A1977" w14:textId="77777777" w:rsidR="000B6B07" w:rsidRDefault="003367F5">
            <w:pPr>
              <w:pBdr>
                <w:top w:val="nil"/>
                <w:left w:val="nil"/>
                <w:bottom w:val="nil"/>
                <w:right w:val="nil"/>
                <w:between w:val="nil"/>
              </w:pBdr>
              <w:ind w:left="129"/>
              <w:rPr>
                <w:rFonts w:ascii="Cambria" w:eastAsia="Cambria" w:hAnsi="Cambria" w:cs="Cambria"/>
                <w:color w:val="000000"/>
                <w:sz w:val="27"/>
                <w:szCs w:val="27"/>
              </w:rPr>
            </w:pPr>
            <w:r>
              <w:rPr>
                <w:rFonts w:ascii="Cambria" w:eastAsia="Cambria" w:hAnsi="Cambria" w:cs="Cambria"/>
                <w:color w:val="000000"/>
                <w:sz w:val="27"/>
                <w:szCs w:val="27"/>
              </w:rPr>
              <w:t>Company</w:t>
            </w:r>
          </w:p>
          <w:p w14:paraId="725FC0B2" w14:textId="77777777" w:rsidR="000B6B07" w:rsidRDefault="003367F5">
            <w:pPr>
              <w:pBdr>
                <w:top w:val="nil"/>
                <w:left w:val="nil"/>
                <w:bottom w:val="nil"/>
                <w:right w:val="nil"/>
                <w:between w:val="nil"/>
              </w:pBdr>
              <w:spacing w:before="36"/>
              <w:ind w:left="129"/>
              <w:rPr>
                <w:rFonts w:ascii="Cambria" w:eastAsia="Cambria" w:hAnsi="Cambria" w:cs="Cambria"/>
                <w:color w:val="000000"/>
                <w:sz w:val="27"/>
                <w:szCs w:val="27"/>
              </w:rPr>
            </w:pPr>
            <w:r>
              <w:rPr>
                <w:rFonts w:ascii="Cambria" w:eastAsia="Cambria" w:hAnsi="Cambria" w:cs="Cambria"/>
                <w:color w:val="000000"/>
                <w:sz w:val="27"/>
                <w:szCs w:val="27"/>
              </w:rPr>
              <w:t>UEN</w:t>
            </w:r>
          </w:p>
        </w:tc>
        <w:tc>
          <w:tcPr>
            <w:tcW w:w="2490" w:type="dxa"/>
            <w:gridSpan w:val="2"/>
            <w:tcBorders>
              <w:top w:val="single" w:sz="4" w:space="0" w:color="000000"/>
              <w:left w:val="single" w:sz="4" w:space="0" w:color="000000"/>
              <w:bottom w:val="single" w:sz="4" w:space="0" w:color="000000"/>
            </w:tcBorders>
          </w:tcPr>
          <w:p w14:paraId="5E706988" w14:textId="77777777" w:rsidR="000B6B07" w:rsidRDefault="000B6B07">
            <w:pPr>
              <w:pBdr>
                <w:top w:val="nil"/>
                <w:left w:val="nil"/>
                <w:bottom w:val="nil"/>
                <w:right w:val="nil"/>
                <w:between w:val="nil"/>
              </w:pBdr>
              <w:rPr>
                <w:rFonts w:ascii="Times New Roman" w:eastAsia="Times New Roman" w:hAnsi="Times New Roman" w:cs="Times New Roman"/>
                <w:color w:val="000000"/>
                <w:sz w:val="26"/>
                <w:szCs w:val="26"/>
              </w:rPr>
            </w:pPr>
          </w:p>
        </w:tc>
      </w:tr>
      <w:tr w:rsidR="000B6B07" w14:paraId="531927B8" w14:textId="77777777">
        <w:trPr>
          <w:trHeight w:val="618"/>
        </w:trPr>
        <w:tc>
          <w:tcPr>
            <w:tcW w:w="506" w:type="dxa"/>
            <w:vMerge/>
            <w:tcBorders>
              <w:top w:val="single" w:sz="4" w:space="0" w:color="000000"/>
              <w:bottom w:val="single" w:sz="4" w:space="0" w:color="000000"/>
              <w:right w:val="single" w:sz="4" w:space="0" w:color="000000"/>
            </w:tcBorders>
          </w:tcPr>
          <w:p w14:paraId="60E2D4D9" w14:textId="77777777" w:rsidR="000B6B07" w:rsidRDefault="000B6B07">
            <w:pPr>
              <w:pBdr>
                <w:top w:val="nil"/>
                <w:left w:val="nil"/>
                <w:bottom w:val="nil"/>
                <w:right w:val="nil"/>
                <w:between w:val="nil"/>
              </w:pBdr>
              <w:rPr>
                <w:rFonts w:ascii="Times New Roman" w:eastAsia="Times New Roman" w:hAnsi="Times New Roman" w:cs="Times New Roman"/>
                <w:color w:val="000000"/>
                <w:sz w:val="26"/>
                <w:szCs w:val="26"/>
              </w:rPr>
            </w:pPr>
          </w:p>
        </w:tc>
        <w:tc>
          <w:tcPr>
            <w:tcW w:w="1756" w:type="dxa"/>
            <w:tcBorders>
              <w:top w:val="single" w:sz="4" w:space="0" w:color="000000"/>
              <w:left w:val="single" w:sz="4" w:space="0" w:color="000000"/>
              <w:bottom w:val="single" w:sz="4" w:space="0" w:color="000000"/>
              <w:right w:val="single" w:sz="4" w:space="0" w:color="000000"/>
            </w:tcBorders>
          </w:tcPr>
          <w:p w14:paraId="790C79BF" w14:textId="77777777" w:rsidR="000B6B07" w:rsidRDefault="003367F5">
            <w:pPr>
              <w:pBdr>
                <w:top w:val="nil"/>
                <w:left w:val="nil"/>
                <w:bottom w:val="nil"/>
                <w:right w:val="nil"/>
                <w:between w:val="nil"/>
              </w:pBdr>
              <w:spacing w:before="129"/>
              <w:ind w:left="171"/>
              <w:rPr>
                <w:rFonts w:ascii="Cambria" w:eastAsia="Cambria" w:hAnsi="Cambria" w:cs="Cambria"/>
                <w:color w:val="000000"/>
                <w:sz w:val="27"/>
                <w:szCs w:val="27"/>
              </w:rPr>
            </w:pPr>
            <w:r>
              <w:rPr>
                <w:rFonts w:ascii="Cambria" w:eastAsia="Cambria" w:hAnsi="Cambria" w:cs="Cambria"/>
                <w:color w:val="000000"/>
                <w:sz w:val="27"/>
                <w:szCs w:val="27"/>
              </w:rPr>
              <w:t>Address</w:t>
            </w:r>
          </w:p>
        </w:tc>
        <w:tc>
          <w:tcPr>
            <w:tcW w:w="3287" w:type="dxa"/>
            <w:gridSpan w:val="2"/>
            <w:tcBorders>
              <w:top w:val="single" w:sz="4" w:space="0" w:color="000000"/>
              <w:left w:val="single" w:sz="4" w:space="0" w:color="000000"/>
              <w:bottom w:val="single" w:sz="4" w:space="0" w:color="000000"/>
              <w:right w:val="single" w:sz="4" w:space="0" w:color="000000"/>
            </w:tcBorders>
          </w:tcPr>
          <w:p w14:paraId="6EA78A52" w14:textId="77777777" w:rsidR="000B6B07" w:rsidRDefault="000B6B07">
            <w:pPr>
              <w:pBdr>
                <w:top w:val="nil"/>
                <w:left w:val="nil"/>
                <w:bottom w:val="nil"/>
                <w:right w:val="nil"/>
                <w:between w:val="nil"/>
              </w:pBdr>
              <w:rPr>
                <w:rFonts w:ascii="Times New Roman" w:eastAsia="Times New Roman" w:hAnsi="Times New Roman" w:cs="Times New Roman"/>
                <w:color w:val="000000"/>
                <w:sz w:val="26"/>
                <w:szCs w:val="26"/>
              </w:rPr>
            </w:pPr>
          </w:p>
        </w:tc>
        <w:tc>
          <w:tcPr>
            <w:tcW w:w="1583" w:type="dxa"/>
            <w:tcBorders>
              <w:top w:val="single" w:sz="4" w:space="0" w:color="000000"/>
              <w:left w:val="single" w:sz="4" w:space="0" w:color="000000"/>
              <w:bottom w:val="single" w:sz="4" w:space="0" w:color="000000"/>
              <w:right w:val="single" w:sz="4" w:space="0" w:color="000000"/>
            </w:tcBorders>
          </w:tcPr>
          <w:p w14:paraId="2C726865" w14:textId="77777777" w:rsidR="000B6B07" w:rsidRDefault="003367F5">
            <w:pPr>
              <w:pBdr>
                <w:top w:val="nil"/>
                <w:left w:val="nil"/>
                <w:bottom w:val="nil"/>
                <w:right w:val="nil"/>
                <w:between w:val="nil"/>
              </w:pBdr>
              <w:ind w:left="129"/>
              <w:rPr>
                <w:rFonts w:ascii="Cambria" w:eastAsia="Cambria" w:hAnsi="Cambria" w:cs="Cambria"/>
                <w:color w:val="000000"/>
                <w:sz w:val="27"/>
                <w:szCs w:val="27"/>
              </w:rPr>
            </w:pPr>
            <w:r>
              <w:rPr>
                <w:rFonts w:ascii="Cambria" w:eastAsia="Cambria" w:hAnsi="Cambria" w:cs="Cambria"/>
                <w:color w:val="000000"/>
                <w:sz w:val="27"/>
                <w:szCs w:val="27"/>
              </w:rPr>
              <w:t>Incorporation</w:t>
            </w:r>
          </w:p>
          <w:p w14:paraId="3C1BC73A" w14:textId="77777777" w:rsidR="000B6B07" w:rsidRDefault="003367F5">
            <w:pPr>
              <w:pBdr>
                <w:top w:val="nil"/>
                <w:left w:val="nil"/>
                <w:bottom w:val="nil"/>
                <w:right w:val="nil"/>
                <w:between w:val="nil"/>
              </w:pBdr>
              <w:spacing w:before="36"/>
              <w:ind w:left="129"/>
              <w:rPr>
                <w:rFonts w:ascii="Cambria" w:eastAsia="Cambria" w:hAnsi="Cambria" w:cs="Cambria"/>
                <w:color w:val="000000"/>
                <w:sz w:val="27"/>
                <w:szCs w:val="27"/>
              </w:rPr>
            </w:pPr>
            <w:r>
              <w:rPr>
                <w:rFonts w:ascii="Cambria" w:eastAsia="Cambria" w:hAnsi="Cambria" w:cs="Cambria"/>
                <w:color w:val="000000"/>
                <w:sz w:val="27"/>
                <w:szCs w:val="27"/>
              </w:rPr>
              <w:t>Date</w:t>
            </w:r>
          </w:p>
        </w:tc>
        <w:tc>
          <w:tcPr>
            <w:tcW w:w="2490" w:type="dxa"/>
            <w:gridSpan w:val="2"/>
            <w:tcBorders>
              <w:top w:val="single" w:sz="4" w:space="0" w:color="000000"/>
              <w:left w:val="single" w:sz="4" w:space="0" w:color="000000"/>
              <w:bottom w:val="single" w:sz="4" w:space="0" w:color="000000"/>
            </w:tcBorders>
          </w:tcPr>
          <w:p w14:paraId="10B6E26D" w14:textId="77777777" w:rsidR="000B6B07" w:rsidRDefault="000B6B07">
            <w:pPr>
              <w:pBdr>
                <w:top w:val="nil"/>
                <w:left w:val="nil"/>
                <w:bottom w:val="nil"/>
                <w:right w:val="nil"/>
                <w:between w:val="nil"/>
              </w:pBdr>
              <w:rPr>
                <w:rFonts w:ascii="Times New Roman" w:eastAsia="Times New Roman" w:hAnsi="Times New Roman" w:cs="Times New Roman"/>
                <w:color w:val="000000"/>
                <w:sz w:val="26"/>
                <w:szCs w:val="26"/>
              </w:rPr>
            </w:pPr>
          </w:p>
        </w:tc>
      </w:tr>
      <w:tr w:rsidR="000B6B07" w14:paraId="4B8F62B6" w14:textId="77777777">
        <w:trPr>
          <w:trHeight w:val="618"/>
        </w:trPr>
        <w:tc>
          <w:tcPr>
            <w:tcW w:w="506" w:type="dxa"/>
            <w:vMerge/>
            <w:tcBorders>
              <w:top w:val="single" w:sz="4" w:space="0" w:color="000000"/>
              <w:bottom w:val="single" w:sz="4" w:space="0" w:color="000000"/>
              <w:right w:val="single" w:sz="4" w:space="0" w:color="000000"/>
            </w:tcBorders>
          </w:tcPr>
          <w:p w14:paraId="0715998F" w14:textId="77777777" w:rsidR="000B6B07" w:rsidRDefault="000B6B07">
            <w:pPr>
              <w:pBdr>
                <w:top w:val="nil"/>
                <w:left w:val="nil"/>
                <w:bottom w:val="nil"/>
                <w:right w:val="nil"/>
                <w:between w:val="nil"/>
              </w:pBdr>
              <w:rPr>
                <w:rFonts w:ascii="Times New Roman" w:eastAsia="Times New Roman" w:hAnsi="Times New Roman" w:cs="Times New Roman"/>
                <w:color w:val="000000"/>
                <w:sz w:val="26"/>
                <w:szCs w:val="26"/>
              </w:rPr>
            </w:pPr>
          </w:p>
        </w:tc>
        <w:tc>
          <w:tcPr>
            <w:tcW w:w="1756" w:type="dxa"/>
            <w:tcBorders>
              <w:top w:val="single" w:sz="4" w:space="0" w:color="000000"/>
              <w:left w:val="single" w:sz="4" w:space="0" w:color="000000"/>
              <w:bottom w:val="single" w:sz="4" w:space="0" w:color="000000"/>
              <w:right w:val="single" w:sz="4" w:space="0" w:color="000000"/>
            </w:tcBorders>
          </w:tcPr>
          <w:p w14:paraId="62B0C303" w14:textId="77777777" w:rsidR="000B6B07" w:rsidRDefault="003367F5">
            <w:pPr>
              <w:pBdr>
                <w:top w:val="nil"/>
                <w:left w:val="nil"/>
                <w:bottom w:val="nil"/>
                <w:right w:val="nil"/>
                <w:between w:val="nil"/>
              </w:pBdr>
              <w:ind w:left="171"/>
              <w:rPr>
                <w:rFonts w:ascii="Cambria" w:eastAsia="Cambria" w:hAnsi="Cambria" w:cs="Cambria"/>
                <w:color w:val="000000"/>
                <w:sz w:val="27"/>
                <w:szCs w:val="27"/>
              </w:rPr>
            </w:pPr>
            <w:r>
              <w:rPr>
                <w:rFonts w:ascii="Cambria" w:eastAsia="Cambria" w:hAnsi="Cambria" w:cs="Cambria"/>
                <w:color w:val="000000"/>
                <w:sz w:val="27"/>
                <w:szCs w:val="27"/>
              </w:rPr>
              <w:t>CEO/</w:t>
            </w:r>
          </w:p>
          <w:p w14:paraId="32362F8B" w14:textId="77777777" w:rsidR="000B6B07" w:rsidRDefault="003367F5">
            <w:pPr>
              <w:pBdr>
                <w:top w:val="nil"/>
                <w:left w:val="nil"/>
                <w:bottom w:val="nil"/>
                <w:right w:val="nil"/>
                <w:between w:val="nil"/>
              </w:pBdr>
              <w:spacing w:before="33"/>
              <w:ind w:left="171"/>
              <w:rPr>
                <w:rFonts w:ascii="Cambria" w:eastAsia="Cambria" w:hAnsi="Cambria" w:cs="Cambria"/>
                <w:color w:val="000000"/>
                <w:sz w:val="27"/>
                <w:szCs w:val="27"/>
              </w:rPr>
            </w:pPr>
            <w:r>
              <w:rPr>
                <w:rFonts w:ascii="Cambria" w:eastAsia="Cambria" w:hAnsi="Cambria" w:cs="Cambria"/>
                <w:color w:val="000000"/>
                <w:sz w:val="27"/>
                <w:szCs w:val="27"/>
              </w:rPr>
              <w:t>Director</w:t>
            </w:r>
          </w:p>
        </w:tc>
        <w:tc>
          <w:tcPr>
            <w:tcW w:w="3287" w:type="dxa"/>
            <w:gridSpan w:val="2"/>
            <w:tcBorders>
              <w:top w:val="single" w:sz="4" w:space="0" w:color="000000"/>
              <w:left w:val="single" w:sz="4" w:space="0" w:color="000000"/>
              <w:bottom w:val="single" w:sz="4" w:space="0" w:color="000000"/>
              <w:right w:val="single" w:sz="4" w:space="0" w:color="000000"/>
            </w:tcBorders>
          </w:tcPr>
          <w:p w14:paraId="63CABF16" w14:textId="77777777" w:rsidR="000B6B07" w:rsidRDefault="000B6B07">
            <w:pPr>
              <w:pBdr>
                <w:top w:val="nil"/>
                <w:left w:val="nil"/>
                <w:bottom w:val="nil"/>
                <w:right w:val="nil"/>
                <w:between w:val="nil"/>
              </w:pBdr>
              <w:rPr>
                <w:rFonts w:ascii="Times New Roman" w:eastAsia="Times New Roman" w:hAnsi="Times New Roman" w:cs="Times New Roman"/>
                <w:color w:val="000000"/>
                <w:sz w:val="26"/>
                <w:szCs w:val="26"/>
              </w:rPr>
            </w:pPr>
          </w:p>
        </w:tc>
        <w:tc>
          <w:tcPr>
            <w:tcW w:w="1583" w:type="dxa"/>
            <w:tcBorders>
              <w:top w:val="single" w:sz="4" w:space="0" w:color="000000"/>
              <w:left w:val="single" w:sz="4" w:space="0" w:color="000000"/>
              <w:bottom w:val="single" w:sz="4" w:space="0" w:color="000000"/>
              <w:right w:val="single" w:sz="4" w:space="0" w:color="000000"/>
            </w:tcBorders>
          </w:tcPr>
          <w:p w14:paraId="741195CA" w14:textId="77777777" w:rsidR="000B6B07" w:rsidRDefault="003367F5">
            <w:pPr>
              <w:pBdr>
                <w:top w:val="nil"/>
                <w:left w:val="nil"/>
                <w:bottom w:val="nil"/>
                <w:right w:val="nil"/>
                <w:between w:val="nil"/>
              </w:pBdr>
              <w:ind w:left="129"/>
              <w:rPr>
                <w:rFonts w:ascii="Cambria" w:eastAsia="Cambria" w:hAnsi="Cambria" w:cs="Cambria"/>
                <w:color w:val="000000"/>
                <w:sz w:val="27"/>
                <w:szCs w:val="27"/>
              </w:rPr>
            </w:pPr>
            <w:r>
              <w:rPr>
                <w:rFonts w:ascii="Cambria" w:eastAsia="Cambria" w:hAnsi="Cambria" w:cs="Cambria"/>
                <w:color w:val="000000"/>
                <w:sz w:val="27"/>
                <w:szCs w:val="27"/>
              </w:rPr>
              <w:t>Phone</w:t>
            </w:r>
          </w:p>
          <w:p w14:paraId="61AC6EAD" w14:textId="77777777" w:rsidR="000B6B07" w:rsidRDefault="003367F5">
            <w:pPr>
              <w:pBdr>
                <w:top w:val="nil"/>
                <w:left w:val="nil"/>
                <w:bottom w:val="nil"/>
                <w:right w:val="nil"/>
                <w:between w:val="nil"/>
              </w:pBdr>
              <w:spacing w:before="33"/>
              <w:ind w:left="129"/>
              <w:rPr>
                <w:rFonts w:ascii="Cambria" w:eastAsia="Cambria" w:hAnsi="Cambria" w:cs="Cambria"/>
                <w:color w:val="000000"/>
                <w:sz w:val="27"/>
                <w:szCs w:val="27"/>
              </w:rPr>
            </w:pPr>
            <w:r>
              <w:rPr>
                <w:rFonts w:ascii="Cambria" w:eastAsia="Cambria" w:hAnsi="Cambria" w:cs="Cambria"/>
                <w:color w:val="000000"/>
                <w:sz w:val="27"/>
                <w:szCs w:val="27"/>
              </w:rPr>
              <w:t>Number</w:t>
            </w:r>
          </w:p>
        </w:tc>
        <w:tc>
          <w:tcPr>
            <w:tcW w:w="2490" w:type="dxa"/>
            <w:gridSpan w:val="2"/>
            <w:tcBorders>
              <w:top w:val="single" w:sz="4" w:space="0" w:color="000000"/>
              <w:left w:val="single" w:sz="4" w:space="0" w:color="000000"/>
              <w:bottom w:val="single" w:sz="4" w:space="0" w:color="000000"/>
            </w:tcBorders>
          </w:tcPr>
          <w:p w14:paraId="2F1ECC46" w14:textId="77777777" w:rsidR="000B6B07" w:rsidRDefault="000B6B07">
            <w:pPr>
              <w:pBdr>
                <w:top w:val="nil"/>
                <w:left w:val="nil"/>
                <w:bottom w:val="nil"/>
                <w:right w:val="nil"/>
                <w:between w:val="nil"/>
              </w:pBdr>
              <w:rPr>
                <w:rFonts w:ascii="Times New Roman" w:eastAsia="Times New Roman" w:hAnsi="Times New Roman" w:cs="Times New Roman"/>
                <w:color w:val="000000"/>
                <w:sz w:val="26"/>
                <w:szCs w:val="26"/>
              </w:rPr>
            </w:pPr>
          </w:p>
        </w:tc>
      </w:tr>
      <w:tr w:rsidR="000B6B07" w14:paraId="0F92104E" w14:textId="77777777">
        <w:trPr>
          <w:trHeight w:val="615"/>
        </w:trPr>
        <w:tc>
          <w:tcPr>
            <w:tcW w:w="506" w:type="dxa"/>
            <w:vMerge w:val="restart"/>
            <w:tcBorders>
              <w:top w:val="single" w:sz="4" w:space="0" w:color="000000"/>
              <w:bottom w:val="single" w:sz="4" w:space="0" w:color="000000"/>
              <w:right w:val="single" w:sz="4" w:space="0" w:color="000000"/>
            </w:tcBorders>
          </w:tcPr>
          <w:p w14:paraId="56CAAC51" w14:textId="77777777" w:rsidR="000B6B07" w:rsidRDefault="000B6B07">
            <w:pPr>
              <w:pBdr>
                <w:top w:val="nil"/>
                <w:left w:val="nil"/>
                <w:bottom w:val="nil"/>
                <w:right w:val="nil"/>
                <w:between w:val="nil"/>
              </w:pBdr>
              <w:spacing w:before="11"/>
              <w:rPr>
                <w:color w:val="000000"/>
                <w:sz w:val="9"/>
                <w:szCs w:val="9"/>
              </w:rPr>
            </w:pPr>
          </w:p>
          <w:p w14:paraId="38419537" w14:textId="77777777" w:rsidR="000B6B07" w:rsidRDefault="003367F5">
            <w:pPr>
              <w:pBdr>
                <w:top w:val="nil"/>
                <w:left w:val="nil"/>
                <w:bottom w:val="nil"/>
                <w:right w:val="nil"/>
                <w:between w:val="nil"/>
              </w:pBdr>
              <w:ind w:left="139"/>
              <w:rPr>
                <w:color w:val="000000"/>
                <w:sz w:val="20"/>
                <w:szCs w:val="20"/>
              </w:rPr>
            </w:pPr>
            <w:r>
              <w:rPr>
                <w:noProof/>
                <w:color w:val="000000"/>
                <w:sz w:val="20"/>
                <w:szCs w:val="20"/>
              </w:rPr>
              <w:drawing>
                <wp:inline distT="0" distB="0" distL="180" distR="180" wp14:anchorId="41717A39" wp14:editId="396AA816">
                  <wp:extent cx="114300" cy="482600"/>
                  <wp:effectExtent l="0" t="0" r="0" b="0"/>
                  <wp:docPr id="20"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4"/>
                          <a:srcRect/>
                          <a:stretch>
                            <a:fillRect/>
                          </a:stretch>
                        </pic:blipFill>
                        <pic:spPr>
                          <a:xfrm>
                            <a:off x="0" y="0"/>
                            <a:ext cx="114300" cy="482600"/>
                          </a:xfrm>
                          <a:prstGeom prst="rect">
                            <a:avLst/>
                          </a:prstGeom>
                          <a:ln/>
                        </pic:spPr>
                      </pic:pic>
                    </a:graphicData>
                  </a:graphic>
                </wp:inline>
              </w:drawing>
            </w:r>
          </w:p>
        </w:tc>
        <w:tc>
          <w:tcPr>
            <w:tcW w:w="1756" w:type="dxa"/>
            <w:tcBorders>
              <w:top w:val="single" w:sz="4" w:space="0" w:color="000000"/>
              <w:left w:val="single" w:sz="4" w:space="0" w:color="000000"/>
              <w:bottom w:val="single" w:sz="4" w:space="0" w:color="000000"/>
              <w:right w:val="single" w:sz="4" w:space="0" w:color="000000"/>
            </w:tcBorders>
          </w:tcPr>
          <w:p w14:paraId="47062723" w14:textId="77777777" w:rsidR="000B6B07" w:rsidRDefault="003367F5">
            <w:pPr>
              <w:pBdr>
                <w:top w:val="nil"/>
                <w:left w:val="nil"/>
                <w:bottom w:val="nil"/>
                <w:right w:val="nil"/>
                <w:between w:val="nil"/>
              </w:pBdr>
              <w:ind w:left="171"/>
              <w:rPr>
                <w:rFonts w:ascii="Cambria" w:eastAsia="Cambria" w:hAnsi="Cambria" w:cs="Cambria"/>
                <w:color w:val="000000"/>
                <w:sz w:val="27"/>
                <w:szCs w:val="27"/>
              </w:rPr>
            </w:pPr>
            <w:r>
              <w:rPr>
                <w:rFonts w:ascii="Cambria" w:eastAsia="Cambria" w:hAnsi="Cambria" w:cs="Cambria"/>
                <w:color w:val="000000"/>
                <w:sz w:val="27"/>
                <w:szCs w:val="27"/>
              </w:rPr>
              <w:t>Bid Invitation</w:t>
            </w:r>
          </w:p>
          <w:p w14:paraId="5218407B" w14:textId="77777777" w:rsidR="000B6B07" w:rsidRDefault="003367F5">
            <w:pPr>
              <w:pBdr>
                <w:top w:val="nil"/>
                <w:left w:val="nil"/>
                <w:bottom w:val="nil"/>
                <w:right w:val="nil"/>
                <w:between w:val="nil"/>
              </w:pBdr>
              <w:spacing w:before="36"/>
              <w:ind w:left="171"/>
              <w:rPr>
                <w:rFonts w:ascii="Cambria" w:eastAsia="Cambria" w:hAnsi="Cambria" w:cs="Cambria"/>
                <w:color w:val="000000"/>
                <w:sz w:val="27"/>
                <w:szCs w:val="27"/>
              </w:rPr>
            </w:pPr>
            <w:r>
              <w:rPr>
                <w:rFonts w:ascii="Cambria" w:eastAsia="Cambria" w:hAnsi="Cambria" w:cs="Cambria"/>
                <w:color w:val="000000"/>
                <w:sz w:val="27"/>
                <w:szCs w:val="27"/>
              </w:rPr>
              <w:t>Number</w:t>
            </w:r>
          </w:p>
        </w:tc>
        <w:tc>
          <w:tcPr>
            <w:tcW w:w="3287" w:type="dxa"/>
            <w:gridSpan w:val="2"/>
            <w:tcBorders>
              <w:top w:val="single" w:sz="4" w:space="0" w:color="000000"/>
              <w:left w:val="single" w:sz="4" w:space="0" w:color="000000"/>
              <w:bottom w:val="single" w:sz="4" w:space="0" w:color="000000"/>
              <w:right w:val="single" w:sz="4" w:space="0" w:color="000000"/>
            </w:tcBorders>
          </w:tcPr>
          <w:p w14:paraId="076E9590" w14:textId="77777777" w:rsidR="000B6B07" w:rsidRDefault="003367F5">
            <w:pPr>
              <w:pBdr>
                <w:top w:val="nil"/>
                <w:left w:val="nil"/>
                <w:bottom w:val="nil"/>
                <w:right w:val="nil"/>
                <w:between w:val="nil"/>
              </w:pBdr>
              <w:spacing w:before="115"/>
              <w:ind w:left="140"/>
              <w:rPr>
                <w:rFonts w:ascii="Tahoma" w:eastAsia="Tahoma" w:hAnsi="Tahoma" w:cs="Tahoma"/>
                <w:color w:val="000000"/>
                <w:sz w:val="27"/>
                <w:szCs w:val="27"/>
              </w:rPr>
            </w:pPr>
            <w:r>
              <w:rPr>
                <w:rFonts w:ascii="Tahoma" w:eastAsia="Tahoma" w:hAnsi="Tahoma" w:cs="Tahoma"/>
                <w:color w:val="000000"/>
                <w:sz w:val="27"/>
                <w:szCs w:val="27"/>
              </w:rPr>
              <w:t xml:space="preserve">No. </w:t>
            </w:r>
            <w:r>
              <w:rPr>
                <w:rFonts w:ascii="Times New Roman" w:eastAsia="Times New Roman" w:hAnsi="Times New Roman" w:cs="Times New Roman"/>
                <w:b/>
                <w:bCs/>
                <w:color w:val="000000"/>
              </w:rPr>
              <w:t>KICCSingapore2026-03</w:t>
            </w:r>
          </w:p>
        </w:tc>
        <w:tc>
          <w:tcPr>
            <w:tcW w:w="1583" w:type="dxa"/>
            <w:tcBorders>
              <w:top w:val="single" w:sz="4" w:space="0" w:color="000000"/>
              <w:left w:val="single" w:sz="4" w:space="0" w:color="000000"/>
              <w:bottom w:val="single" w:sz="4" w:space="0" w:color="000000"/>
              <w:right w:val="single" w:sz="4" w:space="0" w:color="000000"/>
            </w:tcBorders>
          </w:tcPr>
          <w:p w14:paraId="343EA510" w14:textId="49E60A91" w:rsidR="000B6B07" w:rsidRDefault="003367F5" w:rsidP="000C0AA6">
            <w:pPr>
              <w:pBdr>
                <w:top w:val="nil"/>
                <w:left w:val="nil"/>
                <w:bottom w:val="nil"/>
                <w:right w:val="nil"/>
                <w:between w:val="nil"/>
              </w:pBdr>
              <w:ind w:left="129"/>
              <w:rPr>
                <w:rFonts w:ascii="Cambria" w:eastAsia="Cambria" w:hAnsi="Cambria" w:cs="Cambria"/>
                <w:color w:val="000000"/>
                <w:sz w:val="27"/>
                <w:szCs w:val="27"/>
              </w:rPr>
            </w:pPr>
            <w:r>
              <w:rPr>
                <w:rFonts w:ascii="Cambria" w:eastAsia="Cambria" w:hAnsi="Cambria" w:cs="Cambria"/>
                <w:color w:val="000000"/>
                <w:sz w:val="27"/>
                <w:szCs w:val="27"/>
              </w:rPr>
              <w:t>Bid</w:t>
            </w:r>
            <w:r w:rsidR="000C0AA6">
              <w:rPr>
                <w:rFonts w:ascii="Cambria" w:eastAsia="Cambria" w:hAnsi="Cambria" w:cs="Cambria"/>
                <w:color w:val="000000"/>
                <w:sz w:val="27"/>
                <w:szCs w:val="27"/>
              </w:rPr>
              <w:t xml:space="preserve"> </w:t>
            </w:r>
            <w:r>
              <w:rPr>
                <w:rFonts w:ascii="Cambria" w:eastAsia="Cambria" w:hAnsi="Cambria" w:cs="Cambria"/>
                <w:color w:val="000000"/>
                <w:sz w:val="27"/>
                <w:szCs w:val="27"/>
              </w:rPr>
              <w:t>Date</w:t>
            </w:r>
          </w:p>
        </w:tc>
        <w:tc>
          <w:tcPr>
            <w:tcW w:w="2490" w:type="dxa"/>
            <w:gridSpan w:val="2"/>
            <w:tcBorders>
              <w:top w:val="single" w:sz="4" w:space="0" w:color="000000"/>
              <w:left w:val="single" w:sz="4" w:space="0" w:color="000000"/>
              <w:bottom w:val="single" w:sz="4" w:space="0" w:color="000000"/>
            </w:tcBorders>
          </w:tcPr>
          <w:p w14:paraId="624F197F" w14:textId="77777777" w:rsidR="000B6B07" w:rsidRDefault="000B6B07">
            <w:pPr>
              <w:pBdr>
                <w:top w:val="nil"/>
                <w:left w:val="nil"/>
                <w:bottom w:val="nil"/>
                <w:right w:val="nil"/>
                <w:between w:val="nil"/>
              </w:pBdr>
              <w:rPr>
                <w:rFonts w:ascii="Times New Roman" w:eastAsia="Times New Roman" w:hAnsi="Times New Roman" w:cs="Times New Roman"/>
                <w:color w:val="000000"/>
                <w:sz w:val="26"/>
                <w:szCs w:val="26"/>
              </w:rPr>
            </w:pPr>
          </w:p>
        </w:tc>
      </w:tr>
      <w:tr w:rsidR="000B6B07" w14:paraId="1D7CC165" w14:textId="77777777">
        <w:trPr>
          <w:trHeight w:val="486"/>
        </w:trPr>
        <w:tc>
          <w:tcPr>
            <w:tcW w:w="506" w:type="dxa"/>
            <w:vMerge/>
            <w:tcBorders>
              <w:top w:val="single" w:sz="4" w:space="0" w:color="000000"/>
              <w:bottom w:val="single" w:sz="4" w:space="0" w:color="000000"/>
              <w:right w:val="single" w:sz="4" w:space="0" w:color="000000"/>
            </w:tcBorders>
          </w:tcPr>
          <w:p w14:paraId="71883AC7" w14:textId="77777777" w:rsidR="000B6B07" w:rsidRDefault="000B6B07">
            <w:pPr>
              <w:pBdr>
                <w:top w:val="nil"/>
                <w:left w:val="nil"/>
                <w:bottom w:val="nil"/>
                <w:right w:val="nil"/>
                <w:between w:val="nil"/>
              </w:pBdr>
              <w:rPr>
                <w:rFonts w:ascii="Times New Roman" w:eastAsia="Times New Roman" w:hAnsi="Times New Roman" w:cs="Times New Roman"/>
                <w:color w:val="000000"/>
                <w:sz w:val="26"/>
                <w:szCs w:val="26"/>
              </w:rPr>
            </w:pPr>
          </w:p>
        </w:tc>
        <w:tc>
          <w:tcPr>
            <w:tcW w:w="1756" w:type="dxa"/>
            <w:tcBorders>
              <w:top w:val="single" w:sz="4" w:space="0" w:color="000000"/>
              <w:left w:val="single" w:sz="4" w:space="0" w:color="000000"/>
              <w:bottom w:val="single" w:sz="4" w:space="0" w:color="000000"/>
              <w:right w:val="single" w:sz="4" w:space="0" w:color="000000"/>
            </w:tcBorders>
          </w:tcPr>
          <w:p w14:paraId="1243D836" w14:textId="77777777" w:rsidR="000B6B07" w:rsidRDefault="003367F5">
            <w:pPr>
              <w:pBdr>
                <w:top w:val="nil"/>
                <w:left w:val="nil"/>
                <w:bottom w:val="nil"/>
                <w:right w:val="nil"/>
                <w:between w:val="nil"/>
              </w:pBdr>
              <w:spacing w:before="64"/>
              <w:ind w:left="171"/>
              <w:rPr>
                <w:rFonts w:ascii="Cambria" w:eastAsia="Cambria" w:hAnsi="Cambria" w:cs="Cambria"/>
                <w:color w:val="000000"/>
                <w:sz w:val="27"/>
                <w:szCs w:val="27"/>
              </w:rPr>
            </w:pPr>
            <w:r>
              <w:rPr>
                <w:rFonts w:ascii="Cambria" w:eastAsia="Cambria" w:hAnsi="Cambria" w:cs="Cambria"/>
                <w:color w:val="000000"/>
                <w:sz w:val="27"/>
                <w:szCs w:val="27"/>
              </w:rPr>
              <w:t>Project Title</w:t>
            </w:r>
          </w:p>
        </w:tc>
        <w:tc>
          <w:tcPr>
            <w:tcW w:w="7360" w:type="dxa"/>
            <w:gridSpan w:val="5"/>
            <w:tcBorders>
              <w:top w:val="single" w:sz="4" w:space="0" w:color="000000"/>
              <w:left w:val="single" w:sz="4" w:space="0" w:color="000000"/>
              <w:bottom w:val="single" w:sz="4" w:space="0" w:color="000000"/>
            </w:tcBorders>
          </w:tcPr>
          <w:p w14:paraId="4FCA4318" w14:textId="77777777" w:rsidR="000B6B07" w:rsidRDefault="003367F5">
            <w:pPr>
              <w:pBdr>
                <w:top w:val="nil"/>
                <w:left w:val="nil"/>
                <w:bottom w:val="nil"/>
                <w:right w:val="nil"/>
                <w:between w:val="nil"/>
              </w:pBdr>
              <w:tabs>
                <w:tab w:val="left" w:pos="1704"/>
              </w:tabs>
              <w:spacing w:before="48"/>
              <w:ind w:left="222"/>
              <w:rPr>
                <w:rFonts w:ascii="Tamil MN" w:eastAsia="Tamil MN" w:hAnsi="Tamil MN" w:cs="Tamil MN"/>
                <w:color w:val="000000"/>
                <w:sz w:val="27"/>
                <w:szCs w:val="27"/>
              </w:rPr>
            </w:pPr>
            <w:r>
              <w:rPr>
                <w:rFonts w:ascii="Tamil MN" w:eastAsia="Tamil MN" w:hAnsi="Tamil MN" w:cs="Tamil MN"/>
                <w:color w:val="000000"/>
                <w:sz w:val="27"/>
                <w:szCs w:val="27"/>
              </w:rPr>
              <w:t>2026 ICT Growth Singapore Programme</w:t>
            </w:r>
          </w:p>
        </w:tc>
      </w:tr>
      <w:tr w:rsidR="000B6B07" w14:paraId="7D5D3F51" w14:textId="77777777">
        <w:trPr>
          <w:trHeight w:val="1905"/>
        </w:trPr>
        <w:tc>
          <w:tcPr>
            <w:tcW w:w="506" w:type="dxa"/>
            <w:vMerge w:val="restart"/>
            <w:tcBorders>
              <w:top w:val="single" w:sz="4" w:space="0" w:color="000000"/>
              <w:bottom w:val="single" w:sz="4" w:space="0" w:color="000000"/>
              <w:right w:val="single" w:sz="4" w:space="0" w:color="000000"/>
            </w:tcBorders>
          </w:tcPr>
          <w:p w14:paraId="5613F2B7" w14:textId="77777777" w:rsidR="000B6B07" w:rsidRDefault="000B6B07">
            <w:pPr>
              <w:pBdr>
                <w:top w:val="nil"/>
                <w:left w:val="nil"/>
                <w:bottom w:val="nil"/>
                <w:right w:val="nil"/>
                <w:between w:val="nil"/>
              </w:pBdr>
              <w:rPr>
                <w:color w:val="000000"/>
                <w:sz w:val="20"/>
                <w:szCs w:val="20"/>
              </w:rPr>
            </w:pPr>
          </w:p>
          <w:p w14:paraId="56534B11" w14:textId="77777777" w:rsidR="000B6B07" w:rsidRDefault="000B6B07">
            <w:pPr>
              <w:pBdr>
                <w:top w:val="nil"/>
                <w:left w:val="nil"/>
                <w:bottom w:val="nil"/>
                <w:right w:val="nil"/>
                <w:between w:val="nil"/>
              </w:pBdr>
              <w:spacing w:before="13"/>
              <w:rPr>
                <w:color w:val="000000"/>
                <w:sz w:val="25"/>
                <w:szCs w:val="25"/>
              </w:rPr>
            </w:pPr>
          </w:p>
          <w:p w14:paraId="5473BD4A" w14:textId="77777777" w:rsidR="000B6B07" w:rsidRDefault="003367F5">
            <w:pPr>
              <w:pBdr>
                <w:top w:val="nil"/>
                <w:left w:val="nil"/>
                <w:bottom w:val="nil"/>
                <w:right w:val="nil"/>
                <w:between w:val="nil"/>
              </w:pBdr>
              <w:ind w:left="139"/>
              <w:rPr>
                <w:color w:val="000000"/>
                <w:sz w:val="20"/>
                <w:szCs w:val="20"/>
              </w:rPr>
            </w:pPr>
            <w:r>
              <w:rPr>
                <w:noProof/>
                <w:color w:val="000000"/>
                <w:sz w:val="20"/>
                <w:szCs w:val="20"/>
              </w:rPr>
              <w:drawing>
                <wp:inline distT="0" distB="0" distL="180" distR="180" wp14:anchorId="4BBF237E" wp14:editId="7EC167E5">
                  <wp:extent cx="114300" cy="482600"/>
                  <wp:effectExtent l="0" t="0" r="0" b="0"/>
                  <wp:docPr id="19"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4"/>
                          <a:srcRect/>
                          <a:stretch>
                            <a:fillRect/>
                          </a:stretch>
                        </pic:blipFill>
                        <pic:spPr>
                          <a:xfrm>
                            <a:off x="0" y="0"/>
                            <a:ext cx="114300" cy="482600"/>
                          </a:xfrm>
                          <a:prstGeom prst="rect">
                            <a:avLst/>
                          </a:prstGeom>
                          <a:ln/>
                        </pic:spPr>
                      </pic:pic>
                    </a:graphicData>
                  </a:graphic>
                </wp:inline>
              </w:drawing>
            </w:r>
          </w:p>
          <w:p w14:paraId="7731B238" w14:textId="77777777" w:rsidR="000B6B07" w:rsidRDefault="000B6B07">
            <w:pPr>
              <w:pBdr>
                <w:top w:val="nil"/>
                <w:left w:val="nil"/>
                <w:bottom w:val="nil"/>
                <w:right w:val="nil"/>
                <w:between w:val="nil"/>
              </w:pBdr>
              <w:spacing w:before="12"/>
              <w:rPr>
                <w:color w:val="000000"/>
                <w:sz w:val="6"/>
                <w:szCs w:val="6"/>
              </w:rPr>
            </w:pPr>
          </w:p>
          <w:p w14:paraId="488F1597" w14:textId="77777777" w:rsidR="000B6B07" w:rsidRDefault="003367F5">
            <w:pPr>
              <w:pBdr>
                <w:top w:val="nil"/>
                <w:left w:val="nil"/>
                <w:bottom w:val="nil"/>
                <w:right w:val="nil"/>
                <w:between w:val="nil"/>
              </w:pBdr>
              <w:ind w:left="163"/>
              <w:rPr>
                <w:color w:val="000000"/>
                <w:sz w:val="20"/>
                <w:szCs w:val="20"/>
              </w:rPr>
            </w:pPr>
            <w:r>
              <w:rPr>
                <w:noProof/>
                <w:color w:val="000000"/>
                <w:sz w:val="20"/>
                <w:szCs w:val="20"/>
              </w:rPr>
              <w:drawing>
                <wp:inline distT="0" distB="0" distL="180" distR="180" wp14:anchorId="5CBBB533" wp14:editId="28234CDB">
                  <wp:extent cx="101600" cy="317500"/>
                  <wp:effectExtent l="0" t="0" r="0" b="0"/>
                  <wp:docPr id="22"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5"/>
                          <a:srcRect/>
                          <a:stretch>
                            <a:fillRect/>
                          </a:stretch>
                        </pic:blipFill>
                        <pic:spPr>
                          <a:xfrm>
                            <a:off x="0" y="0"/>
                            <a:ext cx="101600" cy="317500"/>
                          </a:xfrm>
                          <a:prstGeom prst="rect">
                            <a:avLst/>
                          </a:prstGeom>
                          <a:ln/>
                        </pic:spPr>
                      </pic:pic>
                    </a:graphicData>
                  </a:graphic>
                </wp:inline>
              </w:drawing>
            </w:r>
          </w:p>
        </w:tc>
        <w:tc>
          <w:tcPr>
            <w:tcW w:w="1756" w:type="dxa"/>
            <w:tcBorders>
              <w:top w:val="single" w:sz="4" w:space="0" w:color="000000"/>
              <w:left w:val="single" w:sz="4" w:space="0" w:color="000000"/>
              <w:bottom w:val="single" w:sz="4" w:space="0" w:color="000000"/>
              <w:right w:val="single" w:sz="4" w:space="0" w:color="000000"/>
            </w:tcBorders>
          </w:tcPr>
          <w:p w14:paraId="343C1673" w14:textId="77777777" w:rsidR="000B6B07" w:rsidRDefault="000B6B07">
            <w:pPr>
              <w:pBdr>
                <w:top w:val="nil"/>
                <w:left w:val="nil"/>
                <w:bottom w:val="nil"/>
                <w:right w:val="nil"/>
                <w:between w:val="nil"/>
              </w:pBdr>
              <w:rPr>
                <w:color w:val="000000"/>
                <w:sz w:val="26"/>
                <w:szCs w:val="26"/>
              </w:rPr>
            </w:pPr>
          </w:p>
          <w:p w14:paraId="00361665" w14:textId="77777777" w:rsidR="000B6B07" w:rsidRDefault="000B6B07">
            <w:pPr>
              <w:pBdr>
                <w:top w:val="nil"/>
                <w:left w:val="nil"/>
                <w:bottom w:val="nil"/>
                <w:right w:val="nil"/>
                <w:between w:val="nil"/>
              </w:pBdr>
              <w:spacing w:before="12"/>
              <w:rPr>
                <w:color w:val="000000"/>
                <w:sz w:val="16"/>
                <w:szCs w:val="16"/>
              </w:rPr>
            </w:pPr>
          </w:p>
          <w:p w14:paraId="3605C149" w14:textId="77777777" w:rsidR="000B6B07" w:rsidRDefault="003367F5">
            <w:pPr>
              <w:pBdr>
                <w:top w:val="nil"/>
                <w:left w:val="nil"/>
                <w:bottom w:val="nil"/>
                <w:right w:val="nil"/>
                <w:between w:val="nil"/>
              </w:pBdr>
              <w:ind w:left="171"/>
              <w:rPr>
                <w:rFonts w:ascii="Cambria" w:eastAsia="Cambria" w:hAnsi="Cambria" w:cs="Cambria"/>
                <w:color w:val="000000"/>
                <w:sz w:val="27"/>
                <w:szCs w:val="27"/>
              </w:rPr>
            </w:pPr>
            <w:r>
              <w:rPr>
                <w:rFonts w:ascii="Cambria" w:eastAsia="Cambria" w:hAnsi="Cambria" w:cs="Cambria"/>
                <w:color w:val="000000"/>
                <w:sz w:val="27"/>
                <w:szCs w:val="27"/>
              </w:rPr>
              <w:t>Payment</w:t>
            </w:r>
          </w:p>
        </w:tc>
        <w:tc>
          <w:tcPr>
            <w:tcW w:w="7360" w:type="dxa"/>
            <w:gridSpan w:val="5"/>
            <w:tcBorders>
              <w:top w:val="single" w:sz="4" w:space="0" w:color="000000"/>
              <w:left w:val="single" w:sz="4" w:space="0" w:color="000000"/>
              <w:bottom w:val="single" w:sz="4" w:space="0" w:color="000000"/>
            </w:tcBorders>
          </w:tcPr>
          <w:p w14:paraId="15D4E7E3" w14:textId="77777777" w:rsidR="000B6B07" w:rsidRDefault="003367F5">
            <w:pPr>
              <w:pBdr>
                <w:top w:val="nil"/>
                <w:left w:val="nil"/>
                <w:bottom w:val="nil"/>
                <w:right w:val="nil"/>
                <w:between w:val="nil"/>
              </w:pBdr>
              <w:tabs>
                <w:tab w:val="left" w:pos="2003"/>
              </w:tabs>
              <w:spacing w:before="215"/>
              <w:ind w:left="355"/>
              <w:rPr>
                <w:rFonts w:ascii="HY신명조" w:eastAsia="HY신명조" w:hAnsi="HY신명조" w:cs="HY신명조"/>
                <w:color w:val="000000"/>
                <w:sz w:val="24"/>
                <w:szCs w:val="24"/>
              </w:rPr>
            </w:pPr>
            <w:r>
              <w:rPr>
                <w:rFonts w:ascii="Cambria" w:eastAsia="Cambria" w:hAnsi="Cambria" w:cs="Cambria"/>
                <w:color w:val="000000"/>
                <w:sz w:val="27"/>
                <w:szCs w:val="27"/>
              </w:rPr>
              <w:t>Bond Ratio :</w:t>
            </w:r>
            <w:r>
              <w:rPr>
                <w:rFonts w:ascii="Cambria" w:eastAsia="Cambria" w:hAnsi="Cambria" w:cs="Cambria"/>
                <w:color w:val="000000"/>
                <w:sz w:val="27"/>
                <w:szCs w:val="27"/>
              </w:rPr>
              <w:tab/>
            </w:r>
            <w:r>
              <w:rPr>
                <w:rFonts w:ascii="HY신명조" w:eastAsia="HY신명조" w:hAnsi="HY신명조" w:cs="HY신명조"/>
                <w:color w:val="000000"/>
                <w:sz w:val="24"/>
                <w:szCs w:val="24"/>
              </w:rPr>
              <w:t>5% (5/100 of Contract Amount)</w:t>
            </w:r>
          </w:p>
          <w:p w14:paraId="23D0B394" w14:textId="77777777" w:rsidR="000B6B07" w:rsidRDefault="000B6B07">
            <w:pPr>
              <w:pBdr>
                <w:top w:val="nil"/>
                <w:left w:val="nil"/>
                <w:bottom w:val="nil"/>
                <w:right w:val="nil"/>
                <w:between w:val="nil"/>
              </w:pBdr>
              <w:spacing w:before="3"/>
              <w:rPr>
                <w:color w:val="000000"/>
                <w:sz w:val="17"/>
                <w:szCs w:val="17"/>
              </w:rPr>
            </w:pPr>
          </w:p>
          <w:p w14:paraId="1885EC84" w14:textId="77777777" w:rsidR="000B6B07" w:rsidRDefault="003367F5">
            <w:pPr>
              <w:pBdr>
                <w:top w:val="nil"/>
                <w:left w:val="nil"/>
                <w:bottom w:val="nil"/>
                <w:right w:val="nil"/>
                <w:between w:val="nil"/>
              </w:pBdr>
              <w:tabs>
                <w:tab w:val="left" w:pos="2166"/>
              </w:tabs>
              <w:ind w:left="355"/>
              <w:rPr>
                <w:rFonts w:ascii="Cambria" w:eastAsia="Cambria" w:hAnsi="Cambria" w:cs="Cambria"/>
                <w:color w:val="000000"/>
                <w:sz w:val="27"/>
                <w:szCs w:val="27"/>
              </w:rPr>
            </w:pPr>
            <w:r>
              <w:rPr>
                <w:rFonts w:ascii="Cambria" w:eastAsia="Cambria" w:hAnsi="Cambria" w:cs="Cambria"/>
                <w:color w:val="000000"/>
                <w:sz w:val="27"/>
                <w:szCs w:val="27"/>
              </w:rPr>
              <w:t>Bond Amount :</w:t>
            </w:r>
            <w:r>
              <w:rPr>
                <w:rFonts w:ascii="Cambria" w:eastAsia="Cambria" w:hAnsi="Cambria" w:cs="Cambria"/>
                <w:color w:val="000000"/>
                <w:sz w:val="27"/>
                <w:szCs w:val="27"/>
              </w:rPr>
              <w:tab/>
              <w:t>SGD ________________</w:t>
            </w:r>
          </w:p>
          <w:p w14:paraId="64CF3CD2" w14:textId="77777777" w:rsidR="000B6B07" w:rsidRDefault="003367F5">
            <w:pPr>
              <w:pBdr>
                <w:top w:val="nil"/>
                <w:left w:val="nil"/>
                <w:bottom w:val="nil"/>
                <w:right w:val="nil"/>
                <w:between w:val="nil"/>
              </w:pBdr>
              <w:spacing w:before="20"/>
              <w:ind w:left="24" w:right="60" w:firstLine="331"/>
              <w:rPr>
                <w:rFonts w:ascii="Cambria" w:eastAsia="Cambria" w:hAnsi="Cambria" w:cs="Cambria"/>
                <w:color w:val="000000"/>
                <w:sz w:val="27"/>
                <w:szCs w:val="27"/>
              </w:rPr>
            </w:pPr>
            <w:r>
              <w:rPr>
                <w:rFonts w:ascii="Cambria" w:eastAsia="Cambria" w:hAnsi="Cambria" w:cs="Cambria"/>
                <w:color w:val="000000"/>
                <w:sz w:val="27"/>
                <w:szCs w:val="27"/>
              </w:rPr>
              <w:t>Method of Bid Bond Submission: Letter of Commitment    (</w:t>
            </w:r>
            <w:r>
              <w:rPr>
                <w:rFonts w:ascii="Cambria" w:eastAsia="Cambria" w:hAnsi="Cambria" w:cs="Cambria"/>
                <w:color w:val="000000"/>
              </w:rPr>
              <w:t>substituted with this Bid Participation Application</w:t>
            </w:r>
            <w:r>
              <w:rPr>
                <w:rFonts w:ascii="Cambria" w:eastAsia="Cambria" w:hAnsi="Cambria" w:cs="Cambria"/>
                <w:color w:val="000000"/>
                <w:sz w:val="27"/>
                <w:szCs w:val="27"/>
              </w:rPr>
              <w:t>)</w:t>
            </w:r>
          </w:p>
        </w:tc>
      </w:tr>
      <w:tr w:rsidR="000B6B07" w14:paraId="7AA6DF5A" w14:textId="77777777">
        <w:trPr>
          <w:trHeight w:val="1126"/>
        </w:trPr>
        <w:tc>
          <w:tcPr>
            <w:tcW w:w="506" w:type="dxa"/>
            <w:vMerge/>
            <w:tcBorders>
              <w:top w:val="single" w:sz="4" w:space="0" w:color="000000"/>
              <w:bottom w:val="single" w:sz="4" w:space="0" w:color="000000"/>
              <w:right w:val="single" w:sz="4" w:space="0" w:color="000000"/>
            </w:tcBorders>
          </w:tcPr>
          <w:p w14:paraId="7D53105E" w14:textId="77777777" w:rsidR="000B6B07" w:rsidRDefault="000B6B07">
            <w:pPr>
              <w:pBdr>
                <w:top w:val="nil"/>
                <w:left w:val="nil"/>
                <w:bottom w:val="nil"/>
                <w:right w:val="nil"/>
                <w:between w:val="nil"/>
              </w:pBdr>
              <w:rPr>
                <w:rFonts w:ascii="Cambria" w:eastAsia="Cambria" w:hAnsi="Cambria" w:cs="Cambria"/>
                <w:color w:val="000000"/>
                <w:sz w:val="27"/>
                <w:szCs w:val="27"/>
              </w:rPr>
            </w:pPr>
          </w:p>
        </w:tc>
        <w:tc>
          <w:tcPr>
            <w:tcW w:w="1756" w:type="dxa"/>
            <w:tcBorders>
              <w:top w:val="single" w:sz="4" w:space="0" w:color="000000"/>
              <w:left w:val="single" w:sz="4" w:space="0" w:color="000000"/>
              <w:bottom w:val="single" w:sz="4" w:space="0" w:color="000000"/>
              <w:right w:val="single" w:sz="4" w:space="0" w:color="000000"/>
            </w:tcBorders>
          </w:tcPr>
          <w:p w14:paraId="76A7CF6B" w14:textId="77777777" w:rsidR="000B6B07" w:rsidRDefault="003367F5">
            <w:pPr>
              <w:pBdr>
                <w:top w:val="nil"/>
                <w:left w:val="nil"/>
                <w:bottom w:val="nil"/>
                <w:right w:val="nil"/>
                <w:between w:val="nil"/>
              </w:pBdr>
              <w:spacing w:before="31"/>
              <w:ind w:left="171" w:right="292"/>
              <w:rPr>
                <w:rFonts w:ascii="Cambria" w:eastAsia="Cambria" w:hAnsi="Cambria" w:cs="Cambria"/>
                <w:color w:val="000000"/>
                <w:sz w:val="23"/>
                <w:szCs w:val="23"/>
              </w:rPr>
            </w:pPr>
            <w:r>
              <w:rPr>
                <w:rFonts w:ascii="Cambria" w:eastAsia="Cambria" w:hAnsi="Cambria" w:cs="Cambria"/>
                <w:color w:val="000000"/>
                <w:sz w:val="23"/>
                <w:szCs w:val="23"/>
              </w:rPr>
              <w:t>Letter of Commitment for Payment</w:t>
            </w:r>
          </w:p>
        </w:tc>
        <w:tc>
          <w:tcPr>
            <w:tcW w:w="7360" w:type="dxa"/>
            <w:gridSpan w:val="5"/>
            <w:tcBorders>
              <w:top w:val="single" w:sz="4" w:space="0" w:color="000000"/>
              <w:left w:val="single" w:sz="4" w:space="0" w:color="000000"/>
              <w:bottom w:val="single" w:sz="4" w:space="0" w:color="000000"/>
            </w:tcBorders>
          </w:tcPr>
          <w:p w14:paraId="1ECD4405" w14:textId="77777777" w:rsidR="000B6B07" w:rsidRDefault="003367F5">
            <w:pPr>
              <w:pBdr>
                <w:top w:val="nil"/>
                <w:left w:val="nil"/>
                <w:bottom w:val="nil"/>
                <w:right w:val="nil"/>
                <w:between w:val="nil"/>
              </w:pBdr>
              <w:ind w:left="355"/>
              <w:rPr>
                <w:rFonts w:ascii="Cambria" w:eastAsia="Cambria" w:hAnsi="Cambria" w:cs="Cambria"/>
                <w:color w:val="000000"/>
                <w:sz w:val="23"/>
                <w:szCs w:val="23"/>
              </w:rPr>
            </w:pPr>
            <w:r>
              <w:rPr>
                <w:rFonts w:ascii="Cambria" w:eastAsia="Cambria" w:hAnsi="Cambria" w:cs="Cambria"/>
                <w:color w:val="000000"/>
                <w:sz w:val="23"/>
                <w:szCs w:val="23"/>
              </w:rPr>
              <w:t>I hereby undertake that, in the event I am awarded the contract</w:t>
            </w:r>
          </w:p>
          <w:p w14:paraId="43B728F1" w14:textId="77777777" w:rsidR="000B6B07" w:rsidRDefault="003367F5">
            <w:pPr>
              <w:pBdr>
                <w:top w:val="nil"/>
                <w:left w:val="nil"/>
                <w:bottom w:val="nil"/>
                <w:right w:val="nil"/>
                <w:between w:val="nil"/>
              </w:pBdr>
              <w:ind w:left="307"/>
              <w:rPr>
                <w:rFonts w:ascii="Cambria" w:eastAsia="Cambria" w:hAnsi="Cambria" w:cs="Cambria"/>
                <w:color w:val="000000"/>
                <w:sz w:val="23"/>
                <w:szCs w:val="23"/>
              </w:rPr>
            </w:pPr>
            <w:r>
              <w:rPr>
                <w:rFonts w:ascii="Cambria" w:eastAsia="Cambria" w:hAnsi="Cambria" w:cs="Cambria"/>
                <w:color w:val="000000"/>
                <w:sz w:val="23"/>
                <w:szCs w:val="23"/>
              </w:rPr>
              <w:t>but fail to sign the contract thereafter, I shall pay to your</w:t>
            </w:r>
          </w:p>
          <w:p w14:paraId="64AA7712" w14:textId="77777777" w:rsidR="000B6B07" w:rsidRDefault="003367F5">
            <w:pPr>
              <w:pBdr>
                <w:top w:val="nil"/>
                <w:left w:val="nil"/>
                <w:bottom w:val="nil"/>
                <w:right w:val="nil"/>
                <w:between w:val="nil"/>
              </w:pBdr>
              <w:ind w:left="307" w:right="60"/>
              <w:rPr>
                <w:rFonts w:ascii="Cambria" w:eastAsia="Cambria" w:hAnsi="Cambria" w:cs="Cambria"/>
                <w:color w:val="000000"/>
                <w:sz w:val="23"/>
                <w:szCs w:val="23"/>
              </w:rPr>
            </w:pPr>
            <w:r>
              <w:rPr>
                <w:rFonts w:ascii="Cambria" w:eastAsia="Cambria" w:hAnsi="Cambria" w:cs="Cambria"/>
                <w:color w:val="000000"/>
                <w:sz w:val="23"/>
                <w:szCs w:val="23"/>
              </w:rPr>
              <w:t>institution, in cash, the prescribed bid bond amount corresponding to the awarded bid price.</w:t>
            </w:r>
          </w:p>
        </w:tc>
      </w:tr>
      <w:tr w:rsidR="000B6B07" w14:paraId="1D234900" w14:textId="77777777">
        <w:trPr>
          <w:trHeight w:val="2423"/>
        </w:trPr>
        <w:tc>
          <w:tcPr>
            <w:tcW w:w="506" w:type="dxa"/>
            <w:tcBorders>
              <w:top w:val="single" w:sz="4" w:space="0" w:color="000000"/>
              <w:bottom w:val="single" w:sz="4" w:space="0" w:color="000000"/>
              <w:right w:val="single" w:sz="4" w:space="0" w:color="000000"/>
            </w:tcBorders>
          </w:tcPr>
          <w:p w14:paraId="6ED37C86" w14:textId="77777777" w:rsidR="000B6B07" w:rsidRDefault="000B6B07">
            <w:pPr>
              <w:pBdr>
                <w:top w:val="nil"/>
                <w:left w:val="nil"/>
                <w:bottom w:val="nil"/>
                <w:right w:val="nil"/>
                <w:between w:val="nil"/>
              </w:pBdr>
              <w:spacing w:before="13"/>
              <w:rPr>
                <w:color w:val="000000"/>
                <w:sz w:val="29"/>
                <w:szCs w:val="29"/>
              </w:rPr>
            </w:pPr>
          </w:p>
          <w:p w14:paraId="425D1232" w14:textId="77777777" w:rsidR="000B6B07" w:rsidRDefault="003367F5">
            <w:pPr>
              <w:pBdr>
                <w:top w:val="nil"/>
                <w:left w:val="nil"/>
                <w:bottom w:val="nil"/>
                <w:right w:val="nil"/>
                <w:between w:val="nil"/>
              </w:pBdr>
              <w:ind w:left="161"/>
              <w:rPr>
                <w:color w:val="000000"/>
                <w:sz w:val="20"/>
                <w:szCs w:val="20"/>
              </w:rPr>
            </w:pPr>
            <w:r>
              <w:rPr>
                <w:noProof/>
                <w:color w:val="000000"/>
                <w:sz w:val="20"/>
                <w:szCs w:val="20"/>
              </w:rPr>
              <w:drawing>
                <wp:inline distT="0" distB="0" distL="180" distR="180" wp14:anchorId="6D48338A" wp14:editId="05EE2800">
                  <wp:extent cx="101600" cy="863600"/>
                  <wp:effectExtent l="0" t="0" r="0" b="0"/>
                  <wp:docPr id="2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6"/>
                          <a:srcRect/>
                          <a:stretch>
                            <a:fillRect/>
                          </a:stretch>
                        </pic:blipFill>
                        <pic:spPr>
                          <a:xfrm>
                            <a:off x="0" y="0"/>
                            <a:ext cx="101600" cy="863600"/>
                          </a:xfrm>
                          <a:prstGeom prst="rect">
                            <a:avLst/>
                          </a:prstGeom>
                          <a:ln/>
                        </pic:spPr>
                      </pic:pic>
                    </a:graphicData>
                  </a:graphic>
                </wp:inline>
              </w:drawing>
            </w:r>
          </w:p>
        </w:tc>
        <w:tc>
          <w:tcPr>
            <w:tcW w:w="4304" w:type="dxa"/>
            <w:gridSpan w:val="2"/>
            <w:tcBorders>
              <w:top w:val="single" w:sz="4" w:space="0" w:color="000000"/>
              <w:left w:val="single" w:sz="4" w:space="0" w:color="000000"/>
              <w:bottom w:val="single" w:sz="4" w:space="0" w:color="000000"/>
              <w:right w:val="single" w:sz="4" w:space="0" w:color="000000"/>
            </w:tcBorders>
          </w:tcPr>
          <w:p w14:paraId="078FE933" w14:textId="77777777" w:rsidR="000B6B07" w:rsidRDefault="003367F5">
            <w:pPr>
              <w:pBdr>
                <w:top w:val="nil"/>
                <w:left w:val="nil"/>
                <w:bottom w:val="nil"/>
                <w:right w:val="nil"/>
                <w:between w:val="nil"/>
              </w:pBdr>
              <w:ind w:left="140"/>
              <w:rPr>
                <w:rFonts w:ascii="Cambria" w:eastAsia="Cambria" w:hAnsi="Cambria" w:cs="Cambria"/>
                <w:color w:val="000000"/>
                <w:sz w:val="23"/>
                <w:szCs w:val="23"/>
              </w:rPr>
            </w:pPr>
            <w:r>
              <w:rPr>
                <w:rFonts w:ascii="Cambria" w:eastAsia="Cambria" w:hAnsi="Cambria" w:cs="Cambria"/>
                <w:color w:val="000000"/>
                <w:sz w:val="23"/>
                <w:szCs w:val="23"/>
              </w:rPr>
              <w:t>I hereby delegate all authority related</w:t>
            </w:r>
          </w:p>
          <w:p w14:paraId="36F2059F" w14:textId="77777777" w:rsidR="000B6B07" w:rsidRDefault="003367F5">
            <w:pPr>
              <w:pBdr>
                <w:top w:val="nil"/>
                <w:left w:val="nil"/>
                <w:bottom w:val="nil"/>
                <w:right w:val="nil"/>
                <w:between w:val="nil"/>
              </w:pBdr>
              <w:spacing w:before="33"/>
              <w:ind w:left="140" w:hanging="111"/>
              <w:rPr>
                <w:rFonts w:ascii="Tahoma" w:eastAsia="Tahoma" w:hAnsi="Tahoma" w:cs="Tahoma"/>
                <w:color w:val="000000"/>
                <w:sz w:val="27"/>
                <w:szCs w:val="27"/>
              </w:rPr>
            </w:pPr>
            <w:r>
              <w:rPr>
                <w:rFonts w:ascii="Cambria" w:eastAsia="Cambria" w:hAnsi="Cambria" w:cs="Cambria"/>
                <w:color w:val="000000"/>
                <w:sz w:val="23"/>
                <w:szCs w:val="23"/>
              </w:rPr>
              <w:t>to this bid to the following individual:</w:t>
            </w:r>
            <w:r>
              <w:rPr>
                <w:rFonts w:ascii="Cambria" w:eastAsia="Cambria" w:hAnsi="Cambria" w:cs="Cambria"/>
                <w:color w:val="000000"/>
                <w:sz w:val="27"/>
                <w:szCs w:val="27"/>
              </w:rPr>
              <w:t xml:space="preserve"> Affiliation </w:t>
            </w:r>
            <w:r>
              <w:rPr>
                <w:rFonts w:ascii="Tahoma" w:eastAsia="Tahoma" w:hAnsi="Tahoma" w:cs="Tahoma"/>
                <w:color w:val="000000"/>
                <w:sz w:val="27"/>
                <w:szCs w:val="27"/>
              </w:rPr>
              <w:t>:</w:t>
            </w:r>
          </w:p>
          <w:p w14:paraId="7DCE7229" w14:textId="77777777" w:rsidR="000B6B07" w:rsidRDefault="003367F5">
            <w:pPr>
              <w:pBdr>
                <w:top w:val="nil"/>
                <w:left w:val="nil"/>
                <w:bottom w:val="nil"/>
                <w:right w:val="nil"/>
                <w:between w:val="nil"/>
              </w:pBdr>
              <w:spacing w:before="7"/>
              <w:ind w:left="29" w:firstLine="110"/>
              <w:rPr>
                <w:rFonts w:ascii="Tahoma" w:eastAsia="Tahoma" w:hAnsi="Tahoma" w:cs="Tahoma"/>
                <w:color w:val="000000"/>
                <w:sz w:val="27"/>
                <w:szCs w:val="27"/>
              </w:rPr>
            </w:pPr>
            <w:r>
              <w:rPr>
                <w:rFonts w:ascii="Cambria" w:eastAsia="Cambria" w:hAnsi="Cambria" w:cs="Cambria"/>
                <w:color w:val="000000"/>
                <w:sz w:val="27"/>
                <w:szCs w:val="27"/>
              </w:rPr>
              <w:t xml:space="preserve">Authorized Representative / Employee Name </w:t>
            </w:r>
            <w:r>
              <w:rPr>
                <w:rFonts w:ascii="Tahoma" w:eastAsia="Tahoma" w:hAnsi="Tahoma" w:cs="Tahoma"/>
                <w:color w:val="000000"/>
                <w:sz w:val="27"/>
                <w:szCs w:val="27"/>
              </w:rPr>
              <w:t>:</w:t>
            </w:r>
          </w:p>
          <w:p w14:paraId="73FE8115" w14:textId="77777777" w:rsidR="000B6B07" w:rsidRDefault="003367F5">
            <w:pPr>
              <w:pBdr>
                <w:top w:val="nil"/>
                <w:left w:val="nil"/>
                <w:bottom w:val="nil"/>
                <w:right w:val="nil"/>
                <w:between w:val="nil"/>
              </w:pBdr>
              <w:ind w:left="140"/>
              <w:rPr>
                <w:rFonts w:ascii="Tahoma" w:eastAsia="Tahoma" w:hAnsi="Tahoma" w:cs="Tahoma"/>
                <w:color w:val="000000"/>
                <w:sz w:val="27"/>
                <w:szCs w:val="27"/>
              </w:rPr>
            </w:pPr>
            <w:r>
              <w:rPr>
                <w:rFonts w:ascii="Cambria" w:eastAsia="Cambria" w:hAnsi="Cambria" w:cs="Cambria"/>
                <w:color w:val="000000"/>
                <w:sz w:val="27"/>
                <w:szCs w:val="27"/>
              </w:rPr>
              <w:t xml:space="preserve">Telephone Number </w:t>
            </w:r>
            <w:r>
              <w:rPr>
                <w:rFonts w:ascii="Tahoma" w:eastAsia="Tahoma" w:hAnsi="Tahoma" w:cs="Tahoma"/>
                <w:color w:val="000000"/>
                <w:sz w:val="27"/>
                <w:szCs w:val="27"/>
              </w:rPr>
              <w:t>:</w:t>
            </w:r>
          </w:p>
        </w:tc>
        <w:tc>
          <w:tcPr>
            <w:tcW w:w="4812" w:type="dxa"/>
            <w:gridSpan w:val="4"/>
            <w:tcBorders>
              <w:top w:val="single" w:sz="4" w:space="0" w:color="000000"/>
              <w:left w:val="single" w:sz="4" w:space="0" w:color="000000"/>
              <w:bottom w:val="single" w:sz="4" w:space="0" w:color="000000"/>
            </w:tcBorders>
          </w:tcPr>
          <w:p w14:paraId="05AAFBF1" w14:textId="77777777" w:rsidR="000B6B07" w:rsidRDefault="003367F5">
            <w:pPr>
              <w:pBdr>
                <w:top w:val="nil"/>
                <w:left w:val="nil"/>
                <w:bottom w:val="nil"/>
                <w:right w:val="nil"/>
                <w:between w:val="nil"/>
              </w:pBdr>
              <w:spacing w:before="1"/>
              <w:ind w:right="70"/>
              <w:rPr>
                <w:rFonts w:ascii="Cambria" w:eastAsia="Cambria" w:hAnsi="Cambria" w:cs="Cambria"/>
                <w:color w:val="000000"/>
                <w:sz w:val="23"/>
                <w:szCs w:val="23"/>
              </w:rPr>
            </w:pPr>
            <w:r>
              <w:rPr>
                <w:rFonts w:ascii="Cambria" w:eastAsia="Cambria" w:hAnsi="Cambria" w:cs="Cambria"/>
                <w:color w:val="000000"/>
                <w:sz w:val="23"/>
                <w:szCs w:val="23"/>
              </w:rPr>
              <w:t>I hereby declare the signature to be used for this bid as follows:</w:t>
            </w:r>
          </w:p>
          <w:p w14:paraId="0B900307" w14:textId="77777777" w:rsidR="000B6B07" w:rsidRDefault="000B6B07">
            <w:pPr>
              <w:pBdr>
                <w:top w:val="nil"/>
                <w:left w:val="nil"/>
                <w:bottom w:val="nil"/>
                <w:right w:val="nil"/>
                <w:between w:val="nil"/>
              </w:pBdr>
              <w:spacing w:before="7"/>
              <w:rPr>
                <w:color w:val="000000"/>
                <w:sz w:val="30"/>
                <w:szCs w:val="30"/>
              </w:rPr>
            </w:pPr>
          </w:p>
          <w:p w14:paraId="2ED0D90B" w14:textId="77777777" w:rsidR="000B6B07" w:rsidRDefault="003367F5">
            <w:pPr>
              <w:pBdr>
                <w:top w:val="nil"/>
                <w:left w:val="nil"/>
                <w:bottom w:val="nil"/>
                <w:right w:val="nil"/>
                <w:between w:val="nil"/>
              </w:pBdr>
              <w:ind w:left="134"/>
              <w:rPr>
                <w:rFonts w:ascii="Cambria" w:eastAsia="Cambria" w:hAnsi="Cambria" w:cs="Cambria"/>
                <w:color w:val="000000"/>
                <w:sz w:val="27"/>
                <w:szCs w:val="27"/>
              </w:rPr>
            </w:pPr>
            <w:r>
              <w:rPr>
                <w:rFonts w:ascii="Cambria" w:eastAsia="Cambria" w:hAnsi="Cambria" w:cs="Cambria"/>
                <w:color w:val="000000"/>
                <w:sz w:val="27"/>
                <w:szCs w:val="27"/>
              </w:rPr>
              <w:t>Signature by Director:</w:t>
            </w:r>
          </w:p>
        </w:tc>
      </w:tr>
      <w:tr w:rsidR="000B6B07" w14:paraId="5CE37C60" w14:textId="77777777">
        <w:trPr>
          <w:trHeight w:val="3975"/>
        </w:trPr>
        <w:tc>
          <w:tcPr>
            <w:tcW w:w="9622" w:type="dxa"/>
            <w:gridSpan w:val="7"/>
            <w:tcBorders>
              <w:top w:val="single" w:sz="4" w:space="0" w:color="000000"/>
            </w:tcBorders>
          </w:tcPr>
          <w:p w14:paraId="6DB43BD8" w14:textId="77777777" w:rsidR="000B6B07" w:rsidRDefault="000B6B07">
            <w:pPr>
              <w:pBdr>
                <w:top w:val="nil"/>
                <w:left w:val="nil"/>
                <w:bottom w:val="nil"/>
                <w:right w:val="nil"/>
                <w:between w:val="nil"/>
              </w:pBdr>
              <w:spacing w:before="4"/>
              <w:rPr>
                <w:color w:val="000000"/>
                <w:sz w:val="18"/>
                <w:szCs w:val="18"/>
              </w:rPr>
            </w:pPr>
          </w:p>
          <w:p w14:paraId="3668CC2C" w14:textId="77777777" w:rsidR="000B6B07" w:rsidRDefault="003367F5">
            <w:pPr>
              <w:pBdr>
                <w:top w:val="nil"/>
                <w:left w:val="nil"/>
                <w:bottom w:val="nil"/>
                <w:right w:val="nil"/>
                <w:between w:val="nil"/>
              </w:pBdr>
              <w:ind w:left="324" w:right="116"/>
              <w:rPr>
                <w:rFonts w:ascii="Cambria" w:eastAsia="Cambria" w:hAnsi="Cambria" w:cs="Cambria"/>
                <w:color w:val="000000"/>
                <w:sz w:val="23"/>
                <w:szCs w:val="23"/>
              </w:rPr>
            </w:pPr>
            <w:r>
              <w:rPr>
                <w:rFonts w:ascii="Cambria" w:eastAsia="Cambria" w:hAnsi="Cambria" w:cs="Cambria"/>
                <w:color w:val="000000"/>
                <w:sz w:val="23"/>
                <w:szCs w:val="23"/>
              </w:rPr>
              <w:t>Having reviewed and agreed to all bid instructions and bid notice conditions prescribed by your institution, I hereby submit my application to participate in the competitive tender announced under the above reference number, together with the attached documents.</w:t>
            </w:r>
          </w:p>
          <w:p w14:paraId="6D6D93D1" w14:textId="77777777" w:rsidR="000B6B07" w:rsidRDefault="000B6B07">
            <w:pPr>
              <w:pBdr>
                <w:top w:val="nil"/>
                <w:left w:val="nil"/>
                <w:bottom w:val="nil"/>
                <w:right w:val="nil"/>
                <w:between w:val="nil"/>
              </w:pBdr>
              <w:spacing w:before="6"/>
              <w:rPr>
                <w:color w:val="000000"/>
                <w:sz w:val="18"/>
                <w:szCs w:val="18"/>
              </w:rPr>
            </w:pPr>
          </w:p>
          <w:p w14:paraId="1FCC9EFB" w14:textId="77777777" w:rsidR="000B6B07" w:rsidRDefault="003367F5">
            <w:pPr>
              <w:pBdr>
                <w:top w:val="nil"/>
                <w:left w:val="nil"/>
                <w:bottom w:val="nil"/>
                <w:right w:val="nil"/>
                <w:between w:val="nil"/>
              </w:pBdr>
              <w:ind w:left="324"/>
              <w:rPr>
                <w:rFonts w:ascii="Cambria" w:eastAsia="Cambria" w:hAnsi="Cambria" w:cs="Cambria"/>
                <w:color w:val="000000"/>
                <w:sz w:val="27"/>
                <w:szCs w:val="27"/>
              </w:rPr>
            </w:pPr>
            <w:r>
              <w:rPr>
                <w:rFonts w:ascii="Cambria" w:eastAsia="Cambria" w:hAnsi="Cambria" w:cs="Cambria"/>
                <w:color w:val="000000"/>
                <w:sz w:val="27"/>
                <w:szCs w:val="27"/>
              </w:rPr>
              <w:t>Attachments :</w:t>
            </w:r>
          </w:p>
          <w:p w14:paraId="07FBC5F3" w14:textId="77777777" w:rsidR="000B6B07" w:rsidRDefault="000B6B07">
            <w:pPr>
              <w:pBdr>
                <w:top w:val="nil"/>
                <w:left w:val="nil"/>
                <w:bottom w:val="nil"/>
                <w:right w:val="nil"/>
                <w:between w:val="nil"/>
              </w:pBdr>
              <w:spacing w:before="2"/>
              <w:rPr>
                <w:color w:val="000000"/>
                <w:sz w:val="37"/>
                <w:szCs w:val="37"/>
              </w:rPr>
            </w:pPr>
          </w:p>
          <w:p w14:paraId="60E5A8AF" w14:textId="77777777" w:rsidR="000B6B07" w:rsidRDefault="003367F5">
            <w:pPr>
              <w:pBdr>
                <w:top w:val="nil"/>
                <w:left w:val="nil"/>
                <w:bottom w:val="nil"/>
                <w:right w:val="nil"/>
                <w:between w:val="nil"/>
              </w:pBdr>
              <w:tabs>
                <w:tab w:val="left" w:pos="6599"/>
                <w:tab w:val="left" w:pos="7309"/>
                <w:tab w:val="left" w:pos="8129"/>
              </w:tabs>
              <w:spacing w:before="1"/>
              <w:ind w:left="5939"/>
              <w:rPr>
                <w:rFonts w:ascii="Cambria" w:eastAsia="Cambria" w:hAnsi="Cambria" w:cs="Cambria"/>
                <w:color w:val="000000"/>
                <w:sz w:val="27"/>
                <w:szCs w:val="27"/>
              </w:rPr>
            </w:pPr>
            <w:r>
              <w:rPr>
                <w:rFonts w:ascii="Cambria" w:eastAsia="Cambria" w:hAnsi="Cambria" w:cs="Cambria"/>
                <w:color w:val="000000"/>
                <w:sz w:val="27"/>
                <w:szCs w:val="27"/>
              </w:rPr>
              <w:t>20</w:t>
            </w:r>
            <w:r>
              <w:rPr>
                <w:rFonts w:ascii="Cambria" w:eastAsia="Cambria" w:hAnsi="Cambria" w:cs="Cambria"/>
                <w:color w:val="000000"/>
                <w:sz w:val="27"/>
                <w:szCs w:val="27"/>
              </w:rPr>
              <w:tab/>
              <w:t>.</w:t>
            </w:r>
            <w:r>
              <w:rPr>
                <w:rFonts w:ascii="Cambria" w:eastAsia="Cambria" w:hAnsi="Cambria" w:cs="Cambria"/>
                <w:color w:val="000000"/>
                <w:sz w:val="27"/>
                <w:szCs w:val="27"/>
              </w:rPr>
              <w:tab/>
              <w:t>.</w:t>
            </w:r>
            <w:r>
              <w:rPr>
                <w:rFonts w:ascii="Cambria" w:eastAsia="Cambria" w:hAnsi="Cambria" w:cs="Cambria"/>
                <w:color w:val="000000"/>
                <w:sz w:val="27"/>
                <w:szCs w:val="27"/>
              </w:rPr>
              <w:tab/>
              <w:t>.</w:t>
            </w:r>
          </w:p>
          <w:p w14:paraId="65851E42" w14:textId="77777777" w:rsidR="000B6B07" w:rsidRDefault="003367F5">
            <w:pPr>
              <w:pBdr>
                <w:top w:val="nil"/>
                <w:left w:val="nil"/>
                <w:bottom w:val="nil"/>
                <w:right w:val="nil"/>
                <w:between w:val="nil"/>
              </w:pBdr>
              <w:spacing w:before="14"/>
              <w:ind w:left="5832"/>
              <w:rPr>
                <w:rFonts w:ascii="Cambria" w:eastAsia="Cambria" w:hAnsi="Cambria" w:cs="Cambria"/>
                <w:color w:val="000000"/>
                <w:sz w:val="27"/>
                <w:szCs w:val="27"/>
              </w:rPr>
            </w:pPr>
            <w:r>
              <w:rPr>
                <w:rFonts w:ascii="Cambria" w:eastAsia="Cambria" w:hAnsi="Cambria" w:cs="Cambria"/>
                <w:color w:val="000000"/>
                <w:sz w:val="27"/>
                <w:szCs w:val="27"/>
              </w:rPr>
              <w:t>Applicant</w:t>
            </w:r>
          </w:p>
          <w:p w14:paraId="3EE6BE44" w14:textId="77777777" w:rsidR="000B6B07" w:rsidRDefault="000B6B07">
            <w:pPr>
              <w:pBdr>
                <w:top w:val="nil"/>
                <w:left w:val="nil"/>
                <w:bottom w:val="nil"/>
                <w:right w:val="nil"/>
                <w:between w:val="nil"/>
              </w:pBdr>
              <w:spacing w:before="9"/>
              <w:rPr>
                <w:color w:val="000000"/>
                <w:sz w:val="21"/>
                <w:szCs w:val="21"/>
              </w:rPr>
            </w:pPr>
          </w:p>
          <w:p w14:paraId="351E0CF2" w14:textId="77777777" w:rsidR="000B6B07" w:rsidRDefault="003367F5">
            <w:pPr>
              <w:pBdr>
                <w:top w:val="nil"/>
                <w:left w:val="nil"/>
                <w:bottom w:val="nil"/>
                <w:right w:val="nil"/>
                <w:between w:val="nil"/>
              </w:pBdr>
              <w:ind w:left="2245" w:right="1969"/>
              <w:jc w:val="center"/>
              <w:rPr>
                <w:rFonts w:ascii="Times New Roman" w:eastAsia="Times New Roman" w:hAnsi="Times New Roman" w:cs="Times New Roman"/>
                <w:b/>
                <w:bCs/>
                <w:color w:val="000000"/>
                <w:sz w:val="26"/>
                <w:szCs w:val="26"/>
              </w:rPr>
            </w:pPr>
            <w:r>
              <w:rPr>
                <w:rFonts w:ascii="Times New Roman" w:eastAsia="Times New Roman" w:hAnsi="Times New Roman" w:cs="Times New Roman"/>
                <w:b/>
                <w:bCs/>
                <w:color w:val="000000"/>
                <w:sz w:val="26"/>
                <w:szCs w:val="26"/>
              </w:rPr>
              <w:t>Addressed to: KICC Singapore Head of Office</w:t>
            </w:r>
          </w:p>
        </w:tc>
      </w:tr>
    </w:tbl>
    <w:p w14:paraId="1E274E43" w14:textId="77777777" w:rsidR="000B6B07" w:rsidRDefault="000B6B07">
      <w:pPr>
        <w:pBdr>
          <w:top w:val="none" w:sz="0" w:space="0" w:color="000000"/>
          <w:left w:val="none" w:sz="0" w:space="0" w:color="000000"/>
          <w:bottom w:val="none" w:sz="0" w:space="0" w:color="000000"/>
          <w:right w:val="none" w:sz="0" w:space="0" w:color="000000"/>
          <w:between w:val="nil"/>
        </w:pBdr>
        <w:jc w:val="center"/>
        <w:rPr>
          <w:rFonts w:ascii="Times New Roman" w:eastAsia="Times New Roman" w:hAnsi="Times New Roman" w:cs="Times New Roman"/>
          <w:color w:val="000000"/>
          <w:sz w:val="26"/>
          <w:szCs w:val="26"/>
        </w:rPr>
        <w:sectPr w:rsidR="000B6B07">
          <w:pgSz w:w="11900" w:h="16820"/>
          <w:pgMar w:top="720" w:right="1000" w:bottom="520" w:left="1020" w:header="0" w:footer="323" w:gutter="0"/>
          <w:cols w:space="720"/>
        </w:sectPr>
      </w:pPr>
    </w:p>
    <w:p w14:paraId="64F21C95" w14:textId="77777777" w:rsidR="000B6B07" w:rsidRDefault="003367F5">
      <w:pPr>
        <w:pBdr>
          <w:top w:val="none" w:sz="0" w:space="0" w:color="000000"/>
          <w:left w:val="none" w:sz="0" w:space="0" w:color="000000"/>
          <w:bottom w:val="none" w:sz="0" w:space="0" w:color="000000"/>
          <w:right w:val="none" w:sz="0" w:space="0" w:color="000000"/>
          <w:between w:val="nil"/>
        </w:pBdr>
        <w:spacing w:before="31"/>
        <w:ind w:left="112"/>
        <w:rPr>
          <w:rFonts w:ascii="한양신명조" w:eastAsia="한양신명조" w:hAnsi="한양신명조" w:cs="한양신명조"/>
          <w:color w:val="000000"/>
          <w:sz w:val="20"/>
          <w:szCs w:val="20"/>
        </w:rPr>
      </w:pPr>
      <w:r>
        <w:rPr>
          <w:rFonts w:ascii="Calibri" w:eastAsia="Calibri" w:hAnsi="Calibri" w:cs="Calibri"/>
          <w:color w:val="000000"/>
          <w:sz w:val="20"/>
          <w:szCs w:val="20"/>
        </w:rPr>
        <w:lastRenderedPageBreak/>
        <w:t>[Attachment 2]</w:t>
      </w:r>
    </w:p>
    <w:p w14:paraId="373F5B78" w14:textId="77777777" w:rsidR="000B6B07" w:rsidRDefault="003367F5">
      <w:pPr>
        <w:pBdr>
          <w:top w:val="none" w:sz="0" w:space="0" w:color="000000"/>
          <w:left w:val="none" w:sz="0" w:space="0" w:color="000000"/>
          <w:bottom w:val="none" w:sz="0" w:space="0" w:color="000000"/>
          <w:right w:val="none" w:sz="0" w:space="0" w:color="000000"/>
          <w:between w:val="nil"/>
        </w:pBdr>
        <w:spacing w:before="6"/>
        <w:jc w:val="both"/>
        <w:rPr>
          <w:rFonts w:ascii="한양신명조" w:eastAsia="한양신명조" w:hAnsi="한양신명조" w:cs="한양신명조"/>
          <w:color w:val="000000"/>
          <w:sz w:val="34"/>
          <w:szCs w:val="34"/>
        </w:rPr>
      </w:pPr>
      <w:r>
        <w:br w:type="column"/>
      </w:r>
    </w:p>
    <w:p w14:paraId="14A4CE2F" w14:textId="77777777" w:rsidR="000B6B07" w:rsidRDefault="003367F5">
      <w:pPr>
        <w:pBdr>
          <w:top w:val="none" w:sz="0" w:space="0" w:color="000000"/>
          <w:left w:val="none" w:sz="0" w:space="0" w:color="000000"/>
          <w:bottom w:val="none" w:sz="0" w:space="0" w:color="000000"/>
          <w:right w:val="none" w:sz="0" w:space="0" w:color="000000"/>
          <w:between w:val="nil"/>
        </w:pBdr>
        <w:ind w:left="112"/>
        <w:rPr>
          <w:rFonts w:ascii="한양신명조" w:eastAsia="한양신명조" w:hAnsi="한양신명조" w:cs="한양신명조"/>
          <w:b/>
          <w:bCs/>
          <w:color w:val="000000"/>
          <w:sz w:val="30"/>
          <w:szCs w:val="30"/>
        </w:rPr>
        <w:sectPr w:rsidR="000B6B07">
          <w:pgSz w:w="11900" w:h="16820"/>
          <w:pgMar w:top="1040" w:right="1000" w:bottom="520" w:left="1020" w:header="0" w:footer="323" w:gutter="0"/>
          <w:cols w:num="2" w:space="720" w:equalWidth="0">
            <w:col w:w="4218" w:space="1444"/>
            <w:col w:w="4218" w:space="0"/>
          </w:cols>
        </w:sectPr>
      </w:pPr>
      <w:r>
        <w:rPr>
          <w:rFonts w:ascii="한양신명조" w:eastAsia="한양신명조" w:hAnsi="한양신명조" w:cs="한양신명조"/>
          <w:b/>
          <w:bCs/>
          <w:color w:val="000000"/>
          <w:sz w:val="30"/>
          <w:szCs w:val="30"/>
        </w:rPr>
        <w:t>Bid Form (Price Proposal)</w:t>
      </w:r>
    </w:p>
    <w:p w14:paraId="11868E69" w14:textId="77777777" w:rsidR="000B6B07" w:rsidRDefault="000B6B07">
      <w:pPr>
        <w:pBdr>
          <w:top w:val="nil"/>
          <w:left w:val="nil"/>
          <w:bottom w:val="nil"/>
          <w:right w:val="nil"/>
          <w:between w:val="nil"/>
        </w:pBdr>
        <w:rPr>
          <w:b/>
          <w:bCs/>
          <w:color w:val="000000"/>
          <w:sz w:val="20"/>
          <w:szCs w:val="20"/>
        </w:rPr>
      </w:pPr>
    </w:p>
    <w:p w14:paraId="7212017F" w14:textId="77777777" w:rsidR="000B6B07" w:rsidRDefault="000B6B07">
      <w:pPr>
        <w:pBdr>
          <w:top w:val="nil"/>
          <w:left w:val="nil"/>
          <w:bottom w:val="nil"/>
          <w:right w:val="nil"/>
          <w:between w:val="nil"/>
        </w:pBdr>
        <w:spacing w:before="3"/>
        <w:rPr>
          <w:b/>
          <w:bCs/>
          <w:color w:val="000000"/>
          <w:sz w:val="12"/>
          <w:szCs w:val="12"/>
        </w:rPr>
      </w:pPr>
    </w:p>
    <w:p w14:paraId="37D05D8C" w14:textId="77777777" w:rsidR="000B6B07" w:rsidRDefault="003367F5">
      <w:pPr>
        <w:pBdr>
          <w:top w:val="none" w:sz="0" w:space="0" w:color="000000"/>
          <w:left w:val="none" w:sz="0" w:space="0" w:color="000000"/>
          <w:bottom w:val="none" w:sz="0" w:space="0" w:color="000000"/>
          <w:right w:val="none" w:sz="0" w:space="0" w:color="000000"/>
          <w:between w:val="nil"/>
        </w:pBdr>
        <w:ind w:left="274" w:hanging="274"/>
        <w:jc w:val="both"/>
        <w:rPr>
          <w:rFonts w:ascii="HY신명조" w:eastAsia="HY신명조" w:hAnsi="HY신명조" w:cs="HY신명조"/>
          <w:color w:val="000000"/>
          <w:sz w:val="20"/>
          <w:szCs w:val="20"/>
        </w:rPr>
      </w:pPr>
      <w:bookmarkStart w:id="0" w:name="_heading=h.m9mwb2wor48f" w:colFirst="0" w:colLast="0"/>
      <w:bookmarkEnd w:id="0"/>
      <w:r>
        <w:rPr>
          <w:rFonts w:ascii="HY신명조" w:eastAsia="HY신명조" w:hAnsi="HY신명조" w:cs="HY신명조"/>
          <w:color w:val="000000"/>
          <w:sz w:val="24"/>
          <w:szCs w:val="24"/>
        </w:rPr>
        <w:t xml:space="preserve">1. Bid Invitation No.: No. </w:t>
      </w:r>
      <w:r>
        <w:rPr>
          <w:rFonts w:ascii="Times New Roman" w:eastAsia="Times New Roman" w:hAnsi="Times New Roman" w:cs="Times New Roman"/>
          <w:b/>
          <w:bCs/>
          <w:color w:val="000000"/>
        </w:rPr>
        <w:t>KICCSingapore2026-03</w:t>
      </w:r>
    </w:p>
    <w:p w14:paraId="4FA199CD" w14:textId="77777777" w:rsidR="000B6B07" w:rsidRDefault="003367F5">
      <w:pPr>
        <w:pBdr>
          <w:top w:val="none" w:sz="0" w:space="0" w:color="000000"/>
          <w:left w:val="none" w:sz="0" w:space="0" w:color="000000"/>
          <w:bottom w:val="none" w:sz="0" w:space="0" w:color="000000"/>
          <w:right w:val="none" w:sz="0" w:space="0" w:color="000000"/>
          <w:between w:val="nil"/>
        </w:pBdr>
        <w:spacing w:before="100"/>
        <w:ind w:left="274" w:hanging="274"/>
        <w:jc w:val="both"/>
        <w:rPr>
          <w:rFonts w:ascii="HY신명조" w:eastAsia="HY신명조" w:hAnsi="HY신명조" w:cs="HY신명조"/>
          <w:color w:val="000000"/>
          <w:sz w:val="20"/>
          <w:szCs w:val="20"/>
        </w:rPr>
      </w:pPr>
      <w:r>
        <w:rPr>
          <w:rFonts w:ascii="HY신명조" w:eastAsia="HY신명조" w:hAnsi="HY신명조" w:cs="HY신명조"/>
          <w:color w:val="000000"/>
          <w:sz w:val="24"/>
          <w:szCs w:val="24"/>
        </w:rPr>
        <w:t>2. Bid Date: _____ / _____ / _____</w:t>
      </w:r>
    </w:p>
    <w:p w14:paraId="0596346E" w14:textId="77777777" w:rsidR="000B6B07" w:rsidRDefault="003367F5">
      <w:pPr>
        <w:pBdr>
          <w:top w:val="nil"/>
          <w:left w:val="nil"/>
          <w:bottom w:val="nil"/>
          <w:right w:val="nil"/>
          <w:between w:val="nil"/>
        </w:pBdr>
        <w:tabs>
          <w:tab w:val="left" w:pos="1704"/>
        </w:tabs>
        <w:spacing w:before="48"/>
        <w:rPr>
          <w:color w:val="000000"/>
        </w:rPr>
      </w:pPr>
      <w:r>
        <w:rPr>
          <w:rFonts w:ascii="HY신명조" w:eastAsia="HY신명조" w:hAnsi="HY신명조" w:cs="HY신명조"/>
          <w:color w:val="000000"/>
          <w:sz w:val="24"/>
          <w:szCs w:val="24"/>
        </w:rPr>
        <w:t xml:space="preserve">3. Project Title: </w:t>
      </w:r>
      <w:r>
        <w:rPr>
          <w:b/>
          <w:bCs/>
          <w:color w:val="000000"/>
        </w:rPr>
        <w:t>2026 ICT Growth Singapore Programme</w:t>
      </w:r>
    </w:p>
    <w:p w14:paraId="6E66031A" w14:textId="193035D8" w:rsidR="000B6B07" w:rsidRDefault="003367F5">
      <w:pPr>
        <w:pBdr>
          <w:top w:val="none" w:sz="0" w:space="0" w:color="000000"/>
          <w:left w:val="none" w:sz="0" w:space="0" w:color="000000"/>
          <w:bottom w:val="none" w:sz="0" w:space="0" w:color="000000"/>
          <w:right w:val="none" w:sz="0" w:space="0" w:color="000000"/>
          <w:between w:val="nil"/>
        </w:pBdr>
        <w:spacing w:before="100"/>
        <w:jc w:val="both"/>
        <w:rPr>
          <w:rFonts w:ascii="HY신명조" w:eastAsia="HY신명조" w:hAnsi="HY신명조" w:cs="HY신명조"/>
          <w:color w:val="000000"/>
          <w:sz w:val="20"/>
          <w:szCs w:val="20"/>
        </w:rPr>
      </w:pPr>
      <w:r>
        <w:rPr>
          <w:rFonts w:ascii="HY신명조" w:eastAsia="HY신명조" w:hAnsi="HY신명조" w:cs="HY신명조"/>
          <w:color w:val="000000"/>
          <w:sz w:val="24"/>
          <w:szCs w:val="24"/>
        </w:rPr>
        <w:t>4. Bid Amount: SGD  __________</w:t>
      </w:r>
    </w:p>
    <w:p w14:paraId="5A91DD8D" w14:textId="77777777" w:rsidR="000B6B07" w:rsidRDefault="003367F5">
      <w:pPr>
        <w:pBdr>
          <w:top w:val="nil"/>
          <w:left w:val="nil"/>
          <w:bottom w:val="nil"/>
          <w:right w:val="nil"/>
          <w:between w:val="nil"/>
        </w:pBdr>
        <w:rPr>
          <w:rFonts w:ascii="HY신명조" w:eastAsia="HY신명조" w:hAnsi="HY신명조" w:cs="HY신명조"/>
          <w:color w:val="000000"/>
          <w:sz w:val="20"/>
          <w:szCs w:val="20"/>
        </w:rPr>
      </w:pPr>
      <w:r>
        <w:rPr>
          <w:rFonts w:ascii="HY신명조" w:eastAsia="HY신명조" w:hAnsi="HY신명조" w:cs="HY신명조"/>
          <w:color w:val="000000"/>
          <w:sz w:val="24"/>
          <w:szCs w:val="24"/>
        </w:rPr>
        <w:t>5. Completion (Delivery) Date: _____ / _____ / _____</w:t>
      </w:r>
    </w:p>
    <w:p w14:paraId="28ED53A6" w14:textId="77777777" w:rsidR="000B6B07" w:rsidRDefault="003367F5">
      <w:pPr>
        <w:pBdr>
          <w:top w:val="none" w:sz="0" w:space="0" w:color="000000"/>
          <w:left w:val="none" w:sz="0" w:space="0" w:color="000000"/>
          <w:bottom w:val="none" w:sz="0" w:space="0" w:color="000000"/>
          <w:right w:val="none" w:sz="0" w:space="0" w:color="000000"/>
          <w:between w:val="nil"/>
        </w:pBdr>
        <w:spacing w:before="181"/>
        <w:ind w:left="311" w:right="332"/>
        <w:jc w:val="both"/>
        <w:rPr>
          <w:rFonts w:ascii="HY신명조" w:eastAsia="HY신명조" w:hAnsi="HY신명조" w:cs="HY신명조"/>
          <w:color w:val="000000"/>
          <w:sz w:val="30"/>
          <w:szCs w:val="30"/>
        </w:rPr>
      </w:pPr>
      <w:r>
        <w:rPr>
          <w:rFonts w:ascii="HY신명조" w:eastAsia="HY신명조" w:hAnsi="HY신명조" w:cs="HY신명조"/>
          <w:color w:val="000000"/>
          <w:sz w:val="30"/>
          <w:szCs w:val="30"/>
        </w:rPr>
        <w:t>I hereby submit this bid in accordance with your institution’s Bid Instructions and Contract Conditions.</w:t>
      </w:r>
    </w:p>
    <w:p w14:paraId="33AED096" w14:textId="77777777" w:rsidR="000B6B07" w:rsidRDefault="003367F5">
      <w:pPr>
        <w:pBdr>
          <w:top w:val="none" w:sz="0" w:space="0" w:color="000000"/>
          <w:left w:val="none" w:sz="0" w:space="0" w:color="000000"/>
          <w:bottom w:val="none" w:sz="0" w:space="0" w:color="000000"/>
          <w:right w:val="none" w:sz="0" w:space="0" w:color="000000"/>
          <w:between w:val="nil"/>
        </w:pBdr>
        <w:ind w:left="311" w:right="333"/>
        <w:jc w:val="both"/>
        <w:rPr>
          <w:rFonts w:ascii="HY신명조" w:eastAsia="HY신명조" w:hAnsi="HY신명조" w:cs="HY신명조"/>
          <w:color w:val="000000"/>
          <w:sz w:val="30"/>
          <w:szCs w:val="30"/>
        </w:rPr>
      </w:pPr>
      <w:r>
        <w:rPr>
          <w:rFonts w:ascii="HY신명조" w:eastAsia="HY신명조" w:hAnsi="HY신명조" w:cs="HY신명조"/>
          <w:color w:val="000000"/>
          <w:sz w:val="30"/>
          <w:szCs w:val="30"/>
        </w:rPr>
        <w:t>If this bid is accepted by your institution, I undertake to complete (manufacture, deliver, or perform the services) the relevant works (goods or services) within the prescribed completion (delivery or service performance) period, at the above bid amount, in accordance with the contract, design documents, specifications, and site briefing matters, and hereby submit this Bid Form.</w:t>
      </w:r>
    </w:p>
    <w:p w14:paraId="5484D6B1" w14:textId="77777777" w:rsidR="000B6B07" w:rsidRDefault="000B6B07">
      <w:pPr>
        <w:pBdr>
          <w:top w:val="nil"/>
          <w:left w:val="nil"/>
          <w:bottom w:val="nil"/>
          <w:right w:val="nil"/>
          <w:between w:val="nil"/>
        </w:pBdr>
        <w:rPr>
          <w:rFonts w:ascii="HY신명조" w:eastAsia="HY신명조" w:hAnsi="HY신명조" w:cs="HY신명조"/>
          <w:color w:val="000000"/>
          <w:sz w:val="28"/>
          <w:szCs w:val="28"/>
        </w:rPr>
      </w:pPr>
    </w:p>
    <w:p w14:paraId="072D3A18" w14:textId="77777777" w:rsidR="000B6B07" w:rsidRDefault="000B6B07">
      <w:pPr>
        <w:pBdr>
          <w:top w:val="nil"/>
          <w:left w:val="nil"/>
          <w:bottom w:val="nil"/>
          <w:right w:val="nil"/>
          <w:between w:val="nil"/>
        </w:pBdr>
        <w:rPr>
          <w:rFonts w:ascii="Cambria" w:eastAsia="Cambria" w:hAnsi="Cambria" w:cs="Cambria"/>
          <w:color w:val="000000"/>
          <w:sz w:val="28"/>
          <w:szCs w:val="28"/>
        </w:rPr>
      </w:pPr>
    </w:p>
    <w:p w14:paraId="6D1A4C82" w14:textId="77777777" w:rsidR="000B6B07" w:rsidRDefault="000B6B07">
      <w:pPr>
        <w:pBdr>
          <w:top w:val="nil"/>
          <w:left w:val="nil"/>
          <w:bottom w:val="nil"/>
          <w:right w:val="nil"/>
          <w:between w:val="nil"/>
        </w:pBdr>
        <w:rPr>
          <w:rFonts w:ascii="Cambria" w:eastAsia="Cambria" w:hAnsi="Cambria" w:cs="Cambria"/>
          <w:color w:val="000000"/>
          <w:sz w:val="28"/>
          <w:szCs w:val="28"/>
        </w:rPr>
      </w:pPr>
    </w:p>
    <w:p w14:paraId="24F6145C" w14:textId="77777777" w:rsidR="000B6B07" w:rsidRDefault="003367F5">
      <w:pPr>
        <w:pBdr>
          <w:top w:val="none" w:sz="0" w:space="0" w:color="000000"/>
          <w:left w:val="none" w:sz="0" w:space="0" w:color="000000"/>
          <w:bottom w:val="none" w:sz="0" w:space="0" w:color="000000"/>
          <w:right w:val="none" w:sz="0" w:space="0" w:color="000000"/>
          <w:between w:val="nil"/>
        </w:pBdr>
        <w:tabs>
          <w:tab w:val="left" w:pos="6816"/>
          <w:tab w:val="left" w:pos="8428"/>
        </w:tabs>
        <w:spacing w:before="167"/>
        <w:ind w:left="5629"/>
        <w:rPr>
          <w:rFonts w:ascii="Cambria" w:eastAsia="Cambria" w:hAnsi="Cambria" w:cs="Cambria"/>
          <w:color w:val="000000"/>
          <w:sz w:val="30"/>
          <w:szCs w:val="30"/>
        </w:rPr>
      </w:pPr>
      <w:r>
        <w:rPr>
          <w:rFonts w:ascii="Cambria" w:eastAsia="Cambria" w:hAnsi="Cambria" w:cs="Cambria"/>
          <w:color w:val="000000"/>
          <w:sz w:val="30"/>
          <w:szCs w:val="30"/>
        </w:rPr>
        <w:t>Year:</w:t>
      </w:r>
      <w:r>
        <w:rPr>
          <w:rFonts w:ascii="Cambria" w:eastAsia="Cambria" w:hAnsi="Cambria" w:cs="Cambria"/>
          <w:color w:val="000000"/>
          <w:sz w:val="30"/>
          <w:szCs w:val="30"/>
        </w:rPr>
        <w:tab/>
        <w:t>Month:</w:t>
      </w:r>
      <w:r>
        <w:rPr>
          <w:rFonts w:ascii="Cambria" w:eastAsia="Cambria" w:hAnsi="Cambria" w:cs="Cambria"/>
          <w:color w:val="000000"/>
          <w:sz w:val="30"/>
          <w:szCs w:val="30"/>
        </w:rPr>
        <w:tab/>
        <w:t>Date:</w:t>
      </w:r>
    </w:p>
    <w:p w14:paraId="0F77CE17" w14:textId="77777777" w:rsidR="000B6B07" w:rsidRDefault="000B6B07">
      <w:pPr>
        <w:pBdr>
          <w:top w:val="nil"/>
          <w:left w:val="nil"/>
          <w:bottom w:val="nil"/>
          <w:right w:val="nil"/>
          <w:between w:val="nil"/>
        </w:pBdr>
        <w:rPr>
          <w:rFonts w:ascii="Cambria" w:eastAsia="Cambria" w:hAnsi="Cambria" w:cs="Cambria"/>
          <w:color w:val="000000"/>
          <w:sz w:val="28"/>
          <w:szCs w:val="28"/>
        </w:rPr>
      </w:pPr>
    </w:p>
    <w:p w14:paraId="0229F278" w14:textId="77777777" w:rsidR="000B6B07" w:rsidRDefault="000B6B07">
      <w:pPr>
        <w:pBdr>
          <w:top w:val="nil"/>
          <w:left w:val="nil"/>
          <w:bottom w:val="nil"/>
          <w:right w:val="nil"/>
          <w:between w:val="nil"/>
        </w:pBdr>
        <w:rPr>
          <w:rFonts w:ascii="Cambria" w:eastAsia="Cambria" w:hAnsi="Cambria" w:cs="Cambria"/>
          <w:color w:val="000000"/>
          <w:sz w:val="28"/>
          <w:szCs w:val="28"/>
        </w:rPr>
      </w:pPr>
    </w:p>
    <w:p w14:paraId="1E479C38" w14:textId="77777777" w:rsidR="000B6B07" w:rsidRDefault="000B6B07">
      <w:pPr>
        <w:pBdr>
          <w:top w:val="nil"/>
          <w:left w:val="nil"/>
          <w:bottom w:val="nil"/>
          <w:right w:val="nil"/>
          <w:between w:val="nil"/>
        </w:pBdr>
        <w:rPr>
          <w:rFonts w:ascii="Cambria" w:eastAsia="Cambria" w:hAnsi="Cambria" w:cs="Cambria"/>
          <w:color w:val="000000"/>
          <w:sz w:val="28"/>
          <w:szCs w:val="28"/>
        </w:rPr>
      </w:pPr>
    </w:p>
    <w:p w14:paraId="3C40D3C8" w14:textId="77777777" w:rsidR="000B6B07" w:rsidRDefault="000B6B07">
      <w:pPr>
        <w:pBdr>
          <w:top w:val="nil"/>
          <w:left w:val="nil"/>
          <w:bottom w:val="nil"/>
          <w:right w:val="nil"/>
          <w:between w:val="nil"/>
        </w:pBdr>
        <w:rPr>
          <w:rFonts w:ascii="Cambria" w:eastAsia="Cambria" w:hAnsi="Cambria" w:cs="Cambria"/>
          <w:color w:val="000000"/>
          <w:sz w:val="28"/>
          <w:szCs w:val="28"/>
        </w:rPr>
      </w:pPr>
    </w:p>
    <w:p w14:paraId="1E097C6B" w14:textId="77777777" w:rsidR="000B6B07" w:rsidRDefault="000B6B07">
      <w:pPr>
        <w:pBdr>
          <w:top w:val="nil"/>
          <w:left w:val="nil"/>
          <w:bottom w:val="nil"/>
          <w:right w:val="nil"/>
          <w:between w:val="nil"/>
        </w:pBdr>
        <w:spacing w:before="7"/>
        <w:rPr>
          <w:rFonts w:ascii="Cambria" w:eastAsia="Cambria" w:hAnsi="Cambria" w:cs="Cambria"/>
          <w:color w:val="000000"/>
          <w:sz w:val="21"/>
          <w:szCs w:val="21"/>
        </w:rPr>
      </w:pPr>
    </w:p>
    <w:p w14:paraId="6CF6E9C3" w14:textId="77777777" w:rsidR="000B6B07" w:rsidRDefault="003367F5">
      <w:pPr>
        <w:pBdr>
          <w:top w:val="none" w:sz="0" w:space="0" w:color="000000"/>
          <w:left w:val="none" w:sz="0" w:space="0" w:color="000000"/>
          <w:bottom w:val="none" w:sz="0" w:space="0" w:color="000000"/>
          <w:right w:val="none" w:sz="0" w:space="0" w:color="000000"/>
          <w:between w:val="nil"/>
        </w:pBdr>
        <w:ind w:left="591" w:right="6820" w:hanging="480"/>
        <w:rPr>
          <w:rFonts w:ascii="Cambria" w:eastAsia="Cambria" w:hAnsi="Cambria" w:cs="Cambria"/>
          <w:color w:val="000000"/>
          <w:sz w:val="30"/>
          <w:szCs w:val="30"/>
        </w:rPr>
      </w:pPr>
      <w:r>
        <w:rPr>
          <w:rFonts w:ascii="Cambria" w:eastAsia="Cambria" w:hAnsi="Cambria" w:cs="Cambria"/>
          <w:color w:val="000000"/>
          <w:sz w:val="30"/>
          <w:szCs w:val="30"/>
        </w:rPr>
        <w:t xml:space="preserve">Bidding Applicant </w:t>
      </w:r>
    </w:p>
    <w:p w14:paraId="5772D653" w14:textId="77777777" w:rsidR="000B6B07" w:rsidRDefault="003367F5">
      <w:pPr>
        <w:pBdr>
          <w:top w:val="none" w:sz="0" w:space="0" w:color="000000"/>
          <w:left w:val="none" w:sz="0" w:space="0" w:color="000000"/>
          <w:bottom w:val="none" w:sz="0" w:space="0" w:color="000000"/>
          <w:right w:val="none" w:sz="0" w:space="0" w:color="000000"/>
          <w:between w:val="nil"/>
        </w:pBdr>
        <w:ind w:left="590" w:right="6820" w:hanging="480"/>
        <w:rPr>
          <w:rFonts w:ascii="Cambria" w:eastAsia="Cambria" w:hAnsi="Cambria" w:cs="Cambria"/>
          <w:color w:val="000000"/>
          <w:sz w:val="30"/>
          <w:szCs w:val="30"/>
        </w:rPr>
      </w:pPr>
      <w:r>
        <w:rPr>
          <w:rFonts w:ascii="Cambria" w:eastAsia="Cambria" w:hAnsi="Cambria" w:cs="Cambria"/>
          <w:color w:val="000000"/>
          <w:sz w:val="30"/>
          <w:szCs w:val="30"/>
        </w:rPr>
        <w:t xml:space="preserve">         Address :</w:t>
      </w:r>
    </w:p>
    <w:p w14:paraId="6B950AFC" w14:textId="77777777" w:rsidR="000B6B07" w:rsidRDefault="003367F5">
      <w:pPr>
        <w:pBdr>
          <w:top w:val="none" w:sz="0" w:space="0" w:color="000000"/>
          <w:left w:val="none" w:sz="0" w:space="0" w:color="000000"/>
          <w:bottom w:val="none" w:sz="0" w:space="0" w:color="000000"/>
          <w:right w:val="none" w:sz="0" w:space="0" w:color="000000"/>
          <w:between w:val="nil"/>
        </w:pBdr>
        <w:ind w:left="590"/>
        <w:rPr>
          <w:rFonts w:ascii="Cambria" w:eastAsia="Cambria" w:hAnsi="Cambria" w:cs="Cambria"/>
          <w:color w:val="000000"/>
          <w:sz w:val="30"/>
          <w:szCs w:val="30"/>
        </w:rPr>
      </w:pPr>
      <w:r>
        <w:rPr>
          <w:rFonts w:ascii="Cambria" w:eastAsia="Cambria" w:hAnsi="Cambria" w:cs="Cambria"/>
          <w:color w:val="000000"/>
          <w:sz w:val="30"/>
          <w:szCs w:val="30"/>
        </w:rPr>
        <w:t>Company Name :</w:t>
      </w:r>
    </w:p>
    <w:p w14:paraId="4FD367C6" w14:textId="77777777" w:rsidR="000B6B07" w:rsidRDefault="003367F5">
      <w:pPr>
        <w:pBdr>
          <w:top w:val="none" w:sz="0" w:space="0" w:color="000000"/>
          <w:left w:val="none" w:sz="0" w:space="0" w:color="000000"/>
          <w:bottom w:val="none" w:sz="0" w:space="0" w:color="000000"/>
          <w:right w:val="none" w:sz="0" w:space="0" w:color="000000"/>
          <w:between w:val="nil"/>
        </w:pBdr>
        <w:spacing w:before="32"/>
        <w:ind w:left="590"/>
        <w:rPr>
          <w:rFonts w:ascii="Cambria" w:eastAsia="Cambria" w:hAnsi="Cambria" w:cs="Cambria"/>
          <w:color w:val="000000"/>
          <w:sz w:val="30"/>
          <w:szCs w:val="30"/>
        </w:rPr>
      </w:pPr>
      <w:r>
        <w:rPr>
          <w:rFonts w:ascii="Cambria" w:eastAsia="Cambria" w:hAnsi="Cambria" w:cs="Cambria"/>
          <w:color w:val="000000"/>
          <w:sz w:val="30"/>
          <w:szCs w:val="30"/>
        </w:rPr>
        <w:t>CEO/Director (Name and Signature):</w:t>
      </w:r>
    </w:p>
    <w:p w14:paraId="7C40E514" w14:textId="77777777" w:rsidR="000B6B07" w:rsidRDefault="003367F5">
      <w:pPr>
        <w:pBdr>
          <w:top w:val="none" w:sz="0" w:space="0" w:color="000000"/>
          <w:left w:val="none" w:sz="0" w:space="0" w:color="000000"/>
          <w:bottom w:val="none" w:sz="0" w:space="0" w:color="000000"/>
          <w:right w:val="none" w:sz="0" w:space="0" w:color="000000"/>
          <w:between w:val="nil"/>
        </w:pBdr>
        <w:tabs>
          <w:tab w:val="left" w:pos="1366"/>
        </w:tabs>
        <w:spacing w:before="32"/>
        <w:ind w:left="590"/>
        <w:rPr>
          <w:rFonts w:ascii="Cambria" w:eastAsia="Cambria" w:hAnsi="Cambria" w:cs="Cambria"/>
          <w:color w:val="000000"/>
          <w:sz w:val="30"/>
          <w:szCs w:val="30"/>
        </w:rPr>
      </w:pPr>
      <w:r>
        <w:rPr>
          <w:rFonts w:ascii="Cambria" w:eastAsia="Cambria" w:hAnsi="Cambria" w:cs="Cambria"/>
          <w:color w:val="000000"/>
          <w:sz w:val="30"/>
          <w:szCs w:val="30"/>
        </w:rPr>
        <w:t>UEN</w:t>
      </w:r>
      <w:r>
        <w:rPr>
          <w:rFonts w:ascii="Cambria" w:eastAsia="Cambria" w:hAnsi="Cambria" w:cs="Cambria"/>
          <w:color w:val="000000"/>
          <w:sz w:val="30"/>
          <w:szCs w:val="30"/>
        </w:rPr>
        <w:tab/>
        <w:t>:</w:t>
      </w:r>
    </w:p>
    <w:p w14:paraId="60A11B69" w14:textId="77777777" w:rsidR="000B6B07" w:rsidRDefault="000B6B07">
      <w:pPr>
        <w:pBdr>
          <w:top w:val="nil"/>
          <w:left w:val="nil"/>
          <w:bottom w:val="nil"/>
          <w:right w:val="nil"/>
          <w:between w:val="nil"/>
        </w:pBdr>
        <w:rPr>
          <w:rFonts w:ascii="Cambria" w:eastAsia="Cambria" w:hAnsi="Cambria" w:cs="Cambria"/>
          <w:color w:val="000000"/>
          <w:sz w:val="28"/>
          <w:szCs w:val="28"/>
        </w:rPr>
      </w:pPr>
    </w:p>
    <w:p w14:paraId="1FA581C2" w14:textId="77777777" w:rsidR="000B6B07" w:rsidRDefault="000B6B07">
      <w:pPr>
        <w:pBdr>
          <w:top w:val="nil"/>
          <w:left w:val="nil"/>
          <w:bottom w:val="nil"/>
          <w:right w:val="nil"/>
          <w:between w:val="nil"/>
        </w:pBdr>
        <w:rPr>
          <w:rFonts w:ascii="Cambria" w:eastAsia="Cambria" w:hAnsi="Cambria" w:cs="Cambria"/>
          <w:color w:val="000000"/>
          <w:sz w:val="28"/>
          <w:szCs w:val="28"/>
        </w:rPr>
      </w:pPr>
    </w:p>
    <w:p w14:paraId="2B6FB78F" w14:textId="77777777" w:rsidR="000B6B07" w:rsidRDefault="000B6B07">
      <w:pPr>
        <w:pBdr>
          <w:top w:val="nil"/>
          <w:left w:val="nil"/>
          <w:bottom w:val="nil"/>
          <w:right w:val="nil"/>
          <w:between w:val="nil"/>
        </w:pBdr>
        <w:rPr>
          <w:rFonts w:ascii="Cambria" w:eastAsia="Cambria" w:hAnsi="Cambria" w:cs="Cambria"/>
          <w:color w:val="000000"/>
          <w:sz w:val="33"/>
          <w:szCs w:val="33"/>
        </w:rPr>
      </w:pPr>
    </w:p>
    <w:p w14:paraId="77E1B8BF" w14:textId="77777777" w:rsidR="000B6B07" w:rsidRDefault="003367F5">
      <w:pPr>
        <w:pBdr>
          <w:top w:val="none" w:sz="0" w:space="0" w:color="000000"/>
          <w:left w:val="none" w:sz="0" w:space="0" w:color="000000"/>
          <w:bottom w:val="none" w:sz="0" w:space="0" w:color="000000"/>
          <w:right w:val="none" w:sz="0" w:space="0" w:color="000000"/>
          <w:between w:val="nil"/>
        </w:pBdr>
        <w:ind w:left="1696" w:right="1591"/>
        <w:jc w:val="center"/>
        <w:rPr>
          <w:rFonts w:ascii="Times New Roman" w:eastAsia="Times New Roman" w:hAnsi="Times New Roman" w:cs="Times New Roman"/>
          <w:b/>
          <w:bCs/>
          <w:color w:val="000000"/>
          <w:sz w:val="26"/>
          <w:szCs w:val="26"/>
        </w:rPr>
        <w:sectPr w:rsidR="000B6B07">
          <w:type w:val="continuous"/>
          <w:pgSz w:w="11900" w:h="16820"/>
          <w:pgMar w:top="720" w:right="1000" w:bottom="520" w:left="1020" w:header="0" w:footer="323" w:gutter="0"/>
          <w:cols w:space="720"/>
        </w:sectPr>
      </w:pPr>
      <w:r>
        <w:rPr>
          <w:rFonts w:ascii="Times New Roman" w:eastAsia="Times New Roman" w:hAnsi="Times New Roman" w:cs="Times New Roman"/>
          <w:b/>
          <w:bCs/>
          <w:color w:val="000000"/>
          <w:sz w:val="26"/>
          <w:szCs w:val="26"/>
        </w:rPr>
        <w:t>Addressed to: KICC Singapore Head of Office</w:t>
      </w:r>
    </w:p>
    <w:p w14:paraId="29796263" w14:textId="77777777" w:rsidR="000B6B07" w:rsidRDefault="000B6B07">
      <w:pPr>
        <w:pBdr>
          <w:top w:val="none" w:sz="0" w:space="0" w:color="000000"/>
          <w:left w:val="none" w:sz="0" w:space="0" w:color="000000"/>
          <w:bottom w:val="none" w:sz="0" w:space="0" w:color="000000"/>
          <w:right w:val="none" w:sz="0" w:space="0" w:color="000000"/>
          <w:between w:val="nil"/>
        </w:pBdr>
        <w:spacing w:before="22"/>
        <w:ind w:left="112"/>
        <w:rPr>
          <w:rFonts w:ascii="Calibri" w:eastAsia="Calibri" w:hAnsi="Calibri" w:cs="Calibri"/>
          <w:color w:val="000000"/>
          <w:sz w:val="20"/>
          <w:szCs w:val="20"/>
        </w:rPr>
      </w:pPr>
    </w:p>
    <w:p w14:paraId="30C03221" w14:textId="77777777" w:rsidR="000B6B07" w:rsidRDefault="003367F5">
      <w:pPr>
        <w:pBdr>
          <w:top w:val="none" w:sz="0" w:space="0" w:color="000000"/>
          <w:left w:val="none" w:sz="0" w:space="0" w:color="000000"/>
          <w:bottom w:val="none" w:sz="0" w:space="0" w:color="000000"/>
          <w:right w:val="none" w:sz="0" w:space="0" w:color="000000"/>
          <w:between w:val="nil"/>
        </w:pBdr>
        <w:spacing w:before="22"/>
        <w:ind w:left="112"/>
        <w:rPr>
          <w:rFonts w:ascii="Calibri" w:eastAsia="Calibri" w:hAnsi="Calibri" w:cs="Calibri"/>
          <w:sz w:val="20"/>
          <w:szCs w:val="20"/>
        </w:rPr>
      </w:pPr>
      <w:r>
        <w:br w:type="page"/>
      </w:r>
    </w:p>
    <w:p w14:paraId="0B12E02C" w14:textId="3E758D6E" w:rsidR="000B6B07" w:rsidRDefault="003367F5" w:rsidP="0090097E">
      <w:pPr>
        <w:pBdr>
          <w:top w:val="none" w:sz="0" w:space="0" w:color="000000"/>
          <w:left w:val="none" w:sz="0" w:space="0" w:color="000000"/>
          <w:bottom w:val="none" w:sz="0" w:space="0" w:color="000000"/>
          <w:right w:val="none" w:sz="0" w:space="0" w:color="000000"/>
          <w:between w:val="nil"/>
        </w:pBdr>
        <w:spacing w:before="22"/>
        <w:ind w:left="112"/>
        <w:rPr>
          <w:rFonts w:ascii="Cambria" w:eastAsia="Cambria" w:hAnsi="Cambria" w:cs="Cambria"/>
          <w:color w:val="000000"/>
          <w:sz w:val="24"/>
          <w:szCs w:val="24"/>
        </w:rPr>
      </w:pPr>
      <w:r>
        <w:rPr>
          <w:rFonts w:ascii="Calibri" w:eastAsia="Calibri" w:hAnsi="Calibri" w:cs="Calibri"/>
          <w:color w:val="000000"/>
          <w:sz w:val="20"/>
          <w:szCs w:val="20"/>
        </w:rPr>
        <w:lastRenderedPageBreak/>
        <w:t>[Attachment 3]</w:t>
      </w:r>
    </w:p>
    <w:p w14:paraId="6E2E9C8C" w14:textId="77777777" w:rsidR="000B6B07" w:rsidRDefault="003367F5">
      <w:pPr>
        <w:pBdr>
          <w:top w:val="none" w:sz="0" w:space="0" w:color="000000"/>
          <w:left w:val="none" w:sz="0" w:space="0" w:color="000000"/>
          <w:bottom w:val="none" w:sz="0" w:space="0" w:color="000000"/>
          <w:right w:val="none" w:sz="0" w:space="0" w:color="000000"/>
          <w:between w:val="nil"/>
        </w:pBdr>
        <w:jc w:val="center"/>
        <w:rPr>
          <w:rFonts w:ascii="한양신명조" w:eastAsia="한양신명조" w:hAnsi="한양신명조" w:cs="한양신명조"/>
          <w:color w:val="000000"/>
          <w:sz w:val="20"/>
          <w:szCs w:val="20"/>
        </w:rPr>
      </w:pPr>
      <w:r>
        <w:rPr>
          <w:rFonts w:ascii="HCI Poppy" w:eastAsia="HCI Poppy" w:hAnsi="HCI Poppy" w:cs="HCI Poppy"/>
          <w:b/>
          <w:bCs/>
          <w:color w:val="000000"/>
          <w:sz w:val="30"/>
          <w:szCs w:val="30"/>
        </w:rPr>
        <w:t>Standard Joint Contract Agreement (Joint Execution Method)</w:t>
      </w:r>
    </w:p>
    <w:p w14:paraId="0D389947" w14:textId="77777777" w:rsidR="000B6B07" w:rsidRDefault="000B6B07">
      <w:pPr>
        <w:pBdr>
          <w:top w:val="none" w:sz="0" w:space="0" w:color="000000"/>
          <w:left w:val="none" w:sz="0" w:space="0" w:color="000000"/>
          <w:bottom w:val="none" w:sz="0" w:space="0" w:color="000000"/>
          <w:right w:val="none" w:sz="0" w:space="0" w:color="000000"/>
          <w:between w:val="nil"/>
        </w:pBdr>
        <w:jc w:val="both"/>
        <w:rPr>
          <w:rFonts w:ascii="HCI Poppy" w:eastAsia="HCI Poppy" w:hAnsi="HCI Poppy" w:cs="HCI Poppy"/>
          <w:color w:val="000000"/>
          <w:sz w:val="26"/>
          <w:szCs w:val="26"/>
        </w:rPr>
      </w:pPr>
    </w:p>
    <w:p w14:paraId="4F5CFA5B" w14:textId="77777777" w:rsidR="000B6B07" w:rsidRDefault="003367F5">
      <w:pPr>
        <w:pBdr>
          <w:top w:val="none" w:sz="0" w:space="0" w:color="000000"/>
          <w:left w:val="none" w:sz="0" w:space="0" w:color="000000"/>
          <w:bottom w:val="none" w:sz="0" w:space="0" w:color="000000"/>
          <w:right w:val="none" w:sz="0" w:space="0" w:color="000000"/>
          <w:between w:val="nil"/>
        </w:pBdr>
        <w:ind w:left="274" w:hanging="274"/>
        <w:jc w:val="both"/>
        <w:rPr>
          <w:rFonts w:ascii="Calibri" w:eastAsia="Calibri" w:hAnsi="Calibri" w:cs="Calibri"/>
          <w:color w:val="000000"/>
          <w:sz w:val="24"/>
          <w:szCs w:val="24"/>
        </w:rPr>
      </w:pPr>
      <w:r>
        <w:rPr>
          <w:rFonts w:ascii="Calibri" w:eastAsia="Calibri" w:hAnsi="Calibri" w:cs="Calibri"/>
          <w:b/>
          <w:bCs/>
          <w:color w:val="000000"/>
          <w:sz w:val="24"/>
          <w:szCs w:val="24"/>
        </w:rPr>
        <w:t>Article 1 (Purpose)</w:t>
      </w:r>
      <w:r>
        <w:rPr>
          <w:rFonts w:ascii="Calibri" w:eastAsia="Calibri" w:hAnsi="Calibri" w:cs="Calibri"/>
          <w:color w:val="000000"/>
          <w:sz w:val="24"/>
          <w:szCs w:val="24"/>
        </w:rPr>
        <w:t xml:space="preserve"> The purpose of this Agreement is to stipulate a joint and several undertaking by the members of the Joint Venture, whereby the members agree to jointly perform the contract described below, in accordance with their respective contribution ratios, by mobilizing their financial, managerial, and technical capabilities, as well as personnel and equipment, for the planning, bidding, and execution of construction, goods supply, or services.</w:t>
      </w:r>
    </w:p>
    <w:p w14:paraId="3CFD4C6D" w14:textId="77777777" w:rsidR="000B6B07" w:rsidRDefault="003367F5">
      <w:pPr>
        <w:pBdr>
          <w:top w:val="none" w:sz="0" w:space="0" w:color="000000"/>
          <w:left w:val="none" w:sz="0" w:space="0" w:color="000000"/>
          <w:bottom w:val="none" w:sz="0" w:space="0" w:color="000000"/>
          <w:right w:val="none" w:sz="0" w:space="0" w:color="000000"/>
          <w:between w:val="nil"/>
        </w:pBdr>
        <w:jc w:val="both"/>
        <w:rPr>
          <w:rFonts w:ascii="Calibri" w:eastAsia="Calibri" w:hAnsi="Calibri" w:cs="Calibri"/>
          <w:color w:val="000000"/>
          <w:sz w:val="24"/>
          <w:szCs w:val="24"/>
        </w:rPr>
      </w:pPr>
      <w:r>
        <w:rPr>
          <w:rFonts w:ascii="Calibri" w:eastAsia="Calibri" w:hAnsi="Calibri" w:cs="Calibri"/>
          <w:color w:val="000000"/>
          <w:sz w:val="24"/>
          <w:szCs w:val="24"/>
        </w:rPr>
        <w:t xml:space="preserve">  1. Contract Title :</w:t>
      </w:r>
    </w:p>
    <w:p w14:paraId="5C69C37E" w14:textId="77777777" w:rsidR="000B6B07" w:rsidRDefault="003367F5">
      <w:pPr>
        <w:pBdr>
          <w:top w:val="none" w:sz="0" w:space="0" w:color="000000"/>
          <w:left w:val="none" w:sz="0" w:space="0" w:color="000000"/>
          <w:bottom w:val="none" w:sz="0" w:space="0" w:color="000000"/>
          <w:right w:val="none" w:sz="0" w:space="0" w:color="000000"/>
          <w:between w:val="nil"/>
        </w:pBdr>
        <w:jc w:val="both"/>
        <w:rPr>
          <w:rFonts w:ascii="Calibri" w:eastAsia="Calibri" w:hAnsi="Calibri" w:cs="Calibri"/>
          <w:color w:val="000000"/>
          <w:sz w:val="24"/>
          <w:szCs w:val="24"/>
        </w:rPr>
      </w:pPr>
      <w:r>
        <w:rPr>
          <w:rFonts w:ascii="Calibri" w:eastAsia="Calibri" w:hAnsi="Calibri" w:cs="Calibri"/>
          <w:color w:val="000000"/>
          <w:sz w:val="24"/>
          <w:szCs w:val="24"/>
        </w:rPr>
        <w:t xml:space="preserve">  2. Contract Amount :</w:t>
      </w:r>
    </w:p>
    <w:p w14:paraId="607DA711" w14:textId="77777777" w:rsidR="000B6B07" w:rsidRDefault="003367F5">
      <w:pPr>
        <w:pBdr>
          <w:top w:val="none" w:sz="0" w:space="0" w:color="000000"/>
          <w:left w:val="none" w:sz="0" w:space="0" w:color="000000"/>
          <w:bottom w:val="none" w:sz="0" w:space="0" w:color="000000"/>
          <w:right w:val="none" w:sz="0" w:space="0" w:color="000000"/>
          <w:between w:val="nil"/>
        </w:pBdr>
        <w:jc w:val="both"/>
        <w:rPr>
          <w:rFonts w:ascii="Calibri" w:eastAsia="Calibri" w:hAnsi="Calibri" w:cs="Calibri"/>
          <w:color w:val="000000"/>
          <w:sz w:val="24"/>
          <w:szCs w:val="24"/>
        </w:rPr>
      </w:pPr>
      <w:r>
        <w:rPr>
          <w:rFonts w:ascii="Calibri" w:eastAsia="Calibri" w:hAnsi="Calibri" w:cs="Calibri"/>
          <w:color w:val="000000"/>
          <w:sz w:val="24"/>
          <w:szCs w:val="24"/>
        </w:rPr>
        <w:t xml:space="preserve">  3. Contracting Authority :</w:t>
      </w:r>
    </w:p>
    <w:p w14:paraId="4F7F1F67" w14:textId="77777777" w:rsidR="000B6B07" w:rsidRDefault="000B6B07">
      <w:pPr>
        <w:pBdr>
          <w:top w:val="none" w:sz="0" w:space="0" w:color="000000"/>
          <w:left w:val="none" w:sz="0" w:space="0" w:color="000000"/>
          <w:bottom w:val="none" w:sz="0" w:space="0" w:color="000000"/>
          <w:right w:val="none" w:sz="0" w:space="0" w:color="000000"/>
          <w:between w:val="nil"/>
        </w:pBdr>
        <w:jc w:val="both"/>
        <w:rPr>
          <w:rFonts w:ascii="Calibri" w:eastAsia="Calibri" w:hAnsi="Calibri" w:cs="Calibri"/>
          <w:color w:val="000000"/>
          <w:sz w:val="24"/>
          <w:szCs w:val="24"/>
        </w:rPr>
      </w:pPr>
    </w:p>
    <w:p w14:paraId="5AE47F4B" w14:textId="77777777" w:rsidR="000B6B07" w:rsidRDefault="003367F5">
      <w:pPr>
        <w:pBdr>
          <w:top w:val="none" w:sz="0" w:space="0" w:color="000000"/>
          <w:left w:val="none" w:sz="0" w:space="0" w:color="000000"/>
          <w:bottom w:val="none" w:sz="0" w:space="0" w:color="000000"/>
          <w:right w:val="none" w:sz="0" w:space="0" w:color="000000"/>
          <w:between w:val="nil"/>
        </w:pBdr>
        <w:ind w:left="260" w:hanging="260"/>
        <w:jc w:val="both"/>
        <w:rPr>
          <w:rFonts w:ascii="Calibri" w:eastAsia="Calibri" w:hAnsi="Calibri" w:cs="Calibri"/>
          <w:color w:val="000000"/>
          <w:sz w:val="24"/>
          <w:szCs w:val="24"/>
        </w:rPr>
      </w:pPr>
      <w:r>
        <w:rPr>
          <w:rFonts w:ascii="Calibri" w:eastAsia="Calibri" w:hAnsi="Calibri" w:cs="Calibri"/>
          <w:b/>
          <w:bCs/>
          <w:color w:val="000000"/>
          <w:sz w:val="24"/>
          <w:szCs w:val="24"/>
        </w:rPr>
        <w:t>Article 2 (Joint Venture)</w:t>
      </w:r>
      <w:r>
        <w:rPr>
          <w:rFonts w:ascii="Calibri" w:eastAsia="Calibri" w:hAnsi="Calibri" w:cs="Calibri"/>
          <w:color w:val="000000"/>
          <w:sz w:val="24"/>
          <w:szCs w:val="24"/>
        </w:rPr>
        <w:t xml:space="preserve"> The name of the Joint Venture, the location of its principal place of business, and its representative shall be as follows:</w:t>
      </w:r>
    </w:p>
    <w:p w14:paraId="0AF44806" w14:textId="77777777" w:rsidR="000B6B07" w:rsidRDefault="003367F5">
      <w:pPr>
        <w:pBdr>
          <w:top w:val="none" w:sz="0" w:space="0" w:color="000000"/>
          <w:left w:val="none" w:sz="0" w:space="0" w:color="000000"/>
          <w:bottom w:val="none" w:sz="0" w:space="0" w:color="000000"/>
          <w:right w:val="none" w:sz="0" w:space="0" w:color="000000"/>
          <w:between w:val="nil"/>
        </w:pBdr>
        <w:jc w:val="both"/>
        <w:rPr>
          <w:rFonts w:ascii="Calibri" w:eastAsia="Calibri" w:hAnsi="Calibri" w:cs="Calibri"/>
          <w:color w:val="000000"/>
          <w:sz w:val="24"/>
          <w:szCs w:val="24"/>
        </w:rPr>
      </w:pPr>
      <w:r>
        <w:rPr>
          <w:rFonts w:ascii="Calibri" w:eastAsia="Calibri" w:hAnsi="Calibri" w:cs="Calibri"/>
          <w:color w:val="000000"/>
          <w:sz w:val="24"/>
          <w:szCs w:val="24"/>
        </w:rPr>
        <w:t xml:space="preserve">  1. Name : </w:t>
      </w:r>
    </w:p>
    <w:p w14:paraId="587BD79C" w14:textId="77777777" w:rsidR="000B6B07" w:rsidRDefault="003367F5">
      <w:pPr>
        <w:pBdr>
          <w:top w:val="none" w:sz="0" w:space="0" w:color="000000"/>
          <w:left w:val="none" w:sz="0" w:space="0" w:color="000000"/>
          <w:bottom w:val="none" w:sz="0" w:space="0" w:color="000000"/>
          <w:right w:val="none" w:sz="0" w:space="0" w:color="000000"/>
          <w:between w:val="nil"/>
        </w:pBdr>
        <w:jc w:val="both"/>
        <w:rPr>
          <w:rFonts w:ascii="Calibri" w:eastAsia="Calibri" w:hAnsi="Calibri" w:cs="Calibri"/>
          <w:color w:val="000000"/>
          <w:sz w:val="24"/>
          <w:szCs w:val="24"/>
        </w:rPr>
      </w:pPr>
      <w:r>
        <w:rPr>
          <w:rFonts w:ascii="Calibri" w:eastAsia="Calibri" w:hAnsi="Calibri" w:cs="Calibri"/>
          <w:color w:val="000000"/>
          <w:sz w:val="24"/>
          <w:szCs w:val="24"/>
        </w:rPr>
        <w:t xml:space="preserve">  2. Principal Office Address :</w:t>
      </w:r>
    </w:p>
    <w:p w14:paraId="220B55D0" w14:textId="77777777" w:rsidR="000B6B07" w:rsidRDefault="003367F5">
      <w:pPr>
        <w:pBdr>
          <w:top w:val="none" w:sz="0" w:space="0" w:color="000000"/>
          <w:left w:val="none" w:sz="0" w:space="0" w:color="000000"/>
          <w:bottom w:val="none" w:sz="0" w:space="0" w:color="000000"/>
          <w:right w:val="none" w:sz="0" w:space="0" w:color="000000"/>
          <w:between w:val="nil"/>
        </w:pBdr>
        <w:tabs>
          <w:tab w:val="center" w:pos="4940"/>
        </w:tabs>
        <w:jc w:val="both"/>
        <w:rPr>
          <w:rFonts w:ascii="Calibri" w:eastAsia="Calibri" w:hAnsi="Calibri" w:cs="Calibri"/>
          <w:color w:val="000000"/>
          <w:sz w:val="24"/>
          <w:szCs w:val="24"/>
        </w:rPr>
      </w:pPr>
      <w:r>
        <w:rPr>
          <w:rFonts w:ascii="Calibri" w:eastAsia="Calibri" w:hAnsi="Calibri" w:cs="Calibri"/>
          <w:color w:val="000000"/>
          <w:sz w:val="24"/>
          <w:szCs w:val="24"/>
        </w:rPr>
        <w:t xml:space="preserve">  3. Name of Representative :</w:t>
      </w:r>
      <w:r>
        <w:rPr>
          <w:rFonts w:ascii="Calibri" w:eastAsia="Calibri" w:hAnsi="Calibri" w:cs="Calibri"/>
          <w:color w:val="000000"/>
          <w:sz w:val="24"/>
          <w:szCs w:val="24"/>
        </w:rPr>
        <w:tab/>
      </w:r>
    </w:p>
    <w:p w14:paraId="27E7D3BF" w14:textId="77777777" w:rsidR="000B6B07" w:rsidRDefault="000B6B07">
      <w:pPr>
        <w:pBdr>
          <w:top w:val="none" w:sz="0" w:space="0" w:color="000000"/>
          <w:left w:val="none" w:sz="0" w:space="0" w:color="000000"/>
          <w:bottom w:val="none" w:sz="0" w:space="0" w:color="000000"/>
          <w:right w:val="none" w:sz="0" w:space="0" w:color="000000"/>
          <w:between w:val="nil"/>
        </w:pBdr>
        <w:jc w:val="both"/>
        <w:rPr>
          <w:rFonts w:ascii="Calibri" w:eastAsia="Calibri" w:hAnsi="Calibri" w:cs="Calibri"/>
          <w:color w:val="000000"/>
          <w:sz w:val="24"/>
          <w:szCs w:val="24"/>
        </w:rPr>
      </w:pPr>
    </w:p>
    <w:p w14:paraId="03B30F4C" w14:textId="77777777" w:rsidR="000B6B07" w:rsidRDefault="003367F5">
      <w:pPr>
        <w:pBdr>
          <w:top w:val="none" w:sz="0" w:space="0" w:color="000000"/>
          <w:left w:val="none" w:sz="0" w:space="0" w:color="000000"/>
          <w:bottom w:val="none" w:sz="0" w:space="0" w:color="000000"/>
          <w:right w:val="none" w:sz="0" w:space="0" w:color="000000"/>
          <w:between w:val="nil"/>
        </w:pBdr>
        <w:ind w:left="274" w:hanging="274"/>
        <w:jc w:val="both"/>
        <w:rPr>
          <w:rFonts w:ascii="Calibri" w:eastAsia="Calibri" w:hAnsi="Calibri" w:cs="Calibri"/>
          <w:color w:val="000000"/>
          <w:sz w:val="24"/>
          <w:szCs w:val="24"/>
        </w:rPr>
      </w:pPr>
      <w:r>
        <w:rPr>
          <w:rFonts w:ascii="Calibri" w:eastAsia="Calibri" w:hAnsi="Calibri" w:cs="Calibri"/>
          <w:b/>
          <w:bCs/>
          <w:color w:val="000000"/>
          <w:sz w:val="24"/>
          <w:szCs w:val="24"/>
        </w:rPr>
        <w:t>Article 3 (Members of the Joint Venture)</w:t>
      </w:r>
      <w:r>
        <w:rPr>
          <w:rFonts w:ascii="Calibri" w:eastAsia="Calibri" w:hAnsi="Calibri" w:cs="Calibri"/>
          <w:color w:val="000000"/>
          <w:sz w:val="24"/>
          <w:szCs w:val="24"/>
        </w:rPr>
        <w:t xml:space="preserve"> ①The members of the Joint Venture shall be as follows:</w:t>
      </w:r>
    </w:p>
    <w:p w14:paraId="075E7FF9" w14:textId="77777777" w:rsidR="000B6B07" w:rsidRDefault="003367F5">
      <w:pPr>
        <w:pBdr>
          <w:top w:val="none" w:sz="0" w:space="0" w:color="000000"/>
          <w:left w:val="none" w:sz="0" w:space="0" w:color="000000"/>
          <w:bottom w:val="none" w:sz="0" w:space="0" w:color="000000"/>
          <w:right w:val="none" w:sz="0" w:space="0" w:color="000000"/>
          <w:between w:val="nil"/>
        </w:pBdr>
        <w:jc w:val="both"/>
        <w:rPr>
          <w:rFonts w:ascii="Calibri" w:eastAsia="Calibri" w:hAnsi="Calibri" w:cs="Calibri"/>
          <w:color w:val="000000"/>
          <w:sz w:val="24"/>
          <w:szCs w:val="24"/>
        </w:rPr>
      </w:pPr>
      <w:r>
        <w:rPr>
          <w:rFonts w:ascii="Calibri" w:eastAsia="Calibri" w:hAnsi="Calibri" w:cs="Calibri"/>
          <w:color w:val="000000"/>
          <w:sz w:val="24"/>
          <w:szCs w:val="24"/>
        </w:rPr>
        <w:t xml:space="preserve">  1. Company Name : </w:t>
      </w:r>
    </w:p>
    <w:p w14:paraId="4F60311F" w14:textId="77777777" w:rsidR="000B6B07" w:rsidRDefault="003367F5">
      <w:pPr>
        <w:pBdr>
          <w:top w:val="none" w:sz="0" w:space="0" w:color="000000"/>
          <w:left w:val="none" w:sz="0" w:space="0" w:color="000000"/>
          <w:bottom w:val="none" w:sz="0" w:space="0" w:color="000000"/>
          <w:right w:val="none" w:sz="0" w:space="0" w:color="000000"/>
          <w:between w:val="nil"/>
        </w:pBdr>
        <w:jc w:val="both"/>
        <w:rPr>
          <w:rFonts w:ascii="Calibri" w:eastAsia="Calibri" w:hAnsi="Calibri" w:cs="Calibri"/>
          <w:color w:val="000000"/>
          <w:sz w:val="24"/>
          <w:szCs w:val="24"/>
        </w:rPr>
      </w:pPr>
      <w:r>
        <w:rPr>
          <w:rFonts w:ascii="Calibri" w:eastAsia="Calibri" w:hAnsi="Calibri" w:cs="Calibri"/>
          <w:color w:val="000000"/>
          <w:sz w:val="24"/>
          <w:szCs w:val="24"/>
        </w:rPr>
        <w:tab/>
        <w:t>(Representative :                        )</w:t>
      </w:r>
    </w:p>
    <w:p w14:paraId="38495EE9" w14:textId="77777777" w:rsidR="000B6B07" w:rsidRDefault="003367F5">
      <w:pPr>
        <w:pBdr>
          <w:top w:val="none" w:sz="0" w:space="0" w:color="000000"/>
          <w:left w:val="none" w:sz="0" w:space="0" w:color="000000"/>
          <w:bottom w:val="none" w:sz="0" w:space="0" w:color="000000"/>
          <w:right w:val="none" w:sz="0" w:space="0" w:color="000000"/>
          <w:between w:val="nil"/>
        </w:pBdr>
        <w:jc w:val="both"/>
        <w:rPr>
          <w:rFonts w:ascii="Calibri" w:eastAsia="Calibri" w:hAnsi="Calibri" w:cs="Calibri"/>
          <w:color w:val="000000"/>
          <w:sz w:val="24"/>
          <w:szCs w:val="24"/>
        </w:rPr>
      </w:pPr>
      <w:r>
        <w:rPr>
          <w:rFonts w:ascii="Calibri" w:eastAsia="Calibri" w:hAnsi="Calibri" w:cs="Calibri"/>
          <w:color w:val="000000"/>
          <w:sz w:val="24"/>
          <w:szCs w:val="24"/>
        </w:rPr>
        <w:t xml:space="preserve">  2. Company Name : </w:t>
      </w:r>
    </w:p>
    <w:p w14:paraId="71CAD2A7" w14:textId="77777777" w:rsidR="000B6B07" w:rsidRDefault="003367F5">
      <w:pPr>
        <w:pBdr>
          <w:top w:val="none" w:sz="0" w:space="0" w:color="000000"/>
          <w:left w:val="none" w:sz="0" w:space="0" w:color="000000"/>
          <w:bottom w:val="none" w:sz="0" w:space="0" w:color="000000"/>
          <w:right w:val="none" w:sz="0" w:space="0" w:color="000000"/>
          <w:between w:val="nil"/>
        </w:pBdr>
        <w:jc w:val="both"/>
        <w:rPr>
          <w:rFonts w:ascii="Calibri" w:eastAsia="Calibri" w:hAnsi="Calibri" w:cs="Calibri"/>
          <w:color w:val="000000"/>
          <w:sz w:val="24"/>
          <w:szCs w:val="24"/>
        </w:rPr>
      </w:pPr>
      <w:r>
        <w:rPr>
          <w:rFonts w:ascii="Calibri" w:eastAsia="Calibri" w:hAnsi="Calibri" w:cs="Calibri"/>
          <w:color w:val="000000"/>
          <w:sz w:val="24"/>
          <w:szCs w:val="24"/>
        </w:rPr>
        <w:tab/>
        <w:t>(Representative :                        )</w:t>
      </w:r>
    </w:p>
    <w:p w14:paraId="0D0051D9" w14:textId="77777777" w:rsidR="000B6B07" w:rsidRDefault="003367F5">
      <w:pPr>
        <w:pBdr>
          <w:top w:val="none" w:sz="0" w:space="0" w:color="000000"/>
          <w:left w:val="none" w:sz="0" w:space="0" w:color="000000"/>
          <w:bottom w:val="none" w:sz="0" w:space="0" w:color="000000"/>
          <w:right w:val="none" w:sz="0" w:space="0" w:color="000000"/>
          <w:between w:val="nil"/>
        </w:pBdr>
        <w:ind w:left="259" w:hanging="259"/>
        <w:jc w:val="both"/>
        <w:rPr>
          <w:rFonts w:ascii="Calibri" w:eastAsia="Calibri" w:hAnsi="Calibri" w:cs="Calibri"/>
          <w:color w:val="000000"/>
          <w:sz w:val="24"/>
          <w:szCs w:val="24"/>
        </w:rPr>
      </w:pPr>
      <w:r>
        <w:rPr>
          <w:rFonts w:ascii="Calibri" w:eastAsia="Calibri" w:hAnsi="Calibri" w:cs="Calibri"/>
          <w:color w:val="000000"/>
          <w:sz w:val="24"/>
          <w:szCs w:val="24"/>
        </w:rPr>
        <w:t xml:space="preserve">  ②The representative of the Joint Venture shall be __________________.</w:t>
      </w:r>
    </w:p>
    <w:p w14:paraId="6050AB00" w14:textId="77777777" w:rsidR="000B6B07" w:rsidRDefault="003367F5">
      <w:pPr>
        <w:pBdr>
          <w:top w:val="none" w:sz="0" w:space="0" w:color="000000"/>
          <w:left w:val="none" w:sz="0" w:space="0" w:color="000000"/>
          <w:bottom w:val="none" w:sz="0" w:space="0" w:color="000000"/>
          <w:right w:val="none" w:sz="0" w:space="0" w:color="000000"/>
          <w:between w:val="nil"/>
        </w:pBdr>
        <w:ind w:left="259" w:hanging="259"/>
        <w:jc w:val="both"/>
        <w:rPr>
          <w:rFonts w:ascii="Calibri" w:eastAsia="Calibri" w:hAnsi="Calibri" w:cs="Calibri"/>
          <w:color w:val="000000"/>
          <w:sz w:val="24"/>
          <w:szCs w:val="24"/>
        </w:rPr>
      </w:pPr>
      <w:r>
        <w:rPr>
          <w:rFonts w:ascii="Calibri" w:eastAsia="Calibri" w:hAnsi="Calibri" w:cs="Calibri"/>
          <w:color w:val="000000"/>
          <w:sz w:val="24"/>
          <w:szCs w:val="24"/>
        </w:rPr>
        <w:t xml:space="preserve">  ③The representative shall represent the Joint Venture vis-à-vis the procuring entity and third parties, and shall have the authority to manage the assets of the Joint Venture and to request and receive payments on behalf of the Joint Venture.</w:t>
      </w:r>
    </w:p>
    <w:p w14:paraId="11BD0F8C" w14:textId="77777777" w:rsidR="000B6B07" w:rsidRDefault="000B6B07">
      <w:pPr>
        <w:pBdr>
          <w:top w:val="none" w:sz="0" w:space="0" w:color="000000"/>
          <w:left w:val="none" w:sz="0" w:space="0" w:color="000000"/>
          <w:bottom w:val="none" w:sz="0" w:space="0" w:color="000000"/>
          <w:right w:val="none" w:sz="0" w:space="0" w:color="000000"/>
          <w:between w:val="nil"/>
        </w:pBdr>
        <w:ind w:left="259" w:hanging="259"/>
        <w:jc w:val="both"/>
        <w:rPr>
          <w:rFonts w:ascii="Calibri" w:eastAsia="Calibri" w:hAnsi="Calibri" w:cs="Calibri"/>
          <w:color w:val="000000"/>
          <w:sz w:val="24"/>
          <w:szCs w:val="24"/>
        </w:rPr>
      </w:pPr>
    </w:p>
    <w:p w14:paraId="1D0A1A98" w14:textId="77777777" w:rsidR="000B6B07" w:rsidRDefault="003367F5">
      <w:pPr>
        <w:pBdr>
          <w:top w:val="none" w:sz="0" w:space="0" w:color="000000"/>
          <w:left w:val="none" w:sz="0" w:space="0" w:color="000000"/>
          <w:bottom w:val="none" w:sz="0" w:space="0" w:color="000000"/>
          <w:right w:val="none" w:sz="0" w:space="0" w:color="000000"/>
          <w:between w:val="nil"/>
        </w:pBdr>
        <w:ind w:left="260" w:hanging="260"/>
        <w:jc w:val="both"/>
        <w:rPr>
          <w:rFonts w:ascii="Calibri" w:eastAsia="Calibri" w:hAnsi="Calibri" w:cs="Calibri"/>
          <w:color w:val="000000"/>
          <w:sz w:val="24"/>
          <w:szCs w:val="24"/>
        </w:rPr>
      </w:pPr>
      <w:r>
        <w:rPr>
          <w:rFonts w:ascii="Calibri" w:eastAsia="Calibri" w:hAnsi="Calibri" w:cs="Calibri"/>
          <w:b/>
          <w:bCs/>
          <w:color w:val="000000"/>
          <w:sz w:val="24"/>
          <w:szCs w:val="24"/>
        </w:rPr>
        <w:t>Article 4 (Term of Validity)</w:t>
      </w:r>
      <w:r>
        <w:rPr>
          <w:rFonts w:ascii="Calibri" w:eastAsia="Calibri" w:hAnsi="Calibri" w:cs="Calibri"/>
          <w:color w:val="000000"/>
          <w:sz w:val="24"/>
          <w:szCs w:val="24"/>
        </w:rPr>
        <w:t xml:space="preserve"> This Agreement shall enter into force upon execution by the parties and shall remain effective until the completion of performance of the relevant contract.</w:t>
      </w:r>
    </w:p>
    <w:p w14:paraId="27AAFD8E" w14:textId="77777777" w:rsidR="000B6B07" w:rsidRDefault="000B6B07">
      <w:pPr>
        <w:pBdr>
          <w:top w:val="none" w:sz="0" w:space="0" w:color="000000"/>
          <w:left w:val="none" w:sz="0" w:space="0" w:color="000000"/>
          <w:bottom w:val="none" w:sz="0" w:space="0" w:color="000000"/>
          <w:right w:val="none" w:sz="0" w:space="0" w:color="000000"/>
          <w:between w:val="nil"/>
        </w:pBdr>
        <w:jc w:val="both"/>
        <w:rPr>
          <w:rFonts w:ascii="Calibri" w:eastAsia="Calibri" w:hAnsi="Calibri" w:cs="Calibri"/>
          <w:color w:val="000000"/>
          <w:sz w:val="24"/>
          <w:szCs w:val="24"/>
        </w:rPr>
      </w:pPr>
    </w:p>
    <w:p w14:paraId="65CDFD3C" w14:textId="77777777" w:rsidR="000B6B07" w:rsidRDefault="003367F5">
      <w:pPr>
        <w:pBdr>
          <w:top w:val="none" w:sz="0" w:space="0" w:color="000000"/>
          <w:left w:val="none" w:sz="0" w:space="0" w:color="000000"/>
          <w:bottom w:val="none" w:sz="0" w:space="0" w:color="000000"/>
          <w:right w:val="none" w:sz="0" w:space="0" w:color="000000"/>
          <w:between w:val="nil"/>
        </w:pBdr>
        <w:ind w:left="274" w:hanging="274"/>
        <w:jc w:val="both"/>
        <w:rPr>
          <w:rFonts w:ascii="Calibri" w:eastAsia="Calibri" w:hAnsi="Calibri" w:cs="Calibri"/>
          <w:color w:val="000000"/>
          <w:sz w:val="24"/>
          <w:szCs w:val="24"/>
        </w:rPr>
      </w:pPr>
      <w:r>
        <w:rPr>
          <w:rFonts w:ascii="Calibri" w:eastAsia="Calibri" w:hAnsi="Calibri" w:cs="Calibri"/>
          <w:b/>
          <w:bCs/>
          <w:color w:val="000000"/>
          <w:sz w:val="24"/>
          <w:szCs w:val="24"/>
        </w:rPr>
        <w:t>Article 5 (Obligations)</w:t>
      </w:r>
      <w:r>
        <w:rPr>
          <w:rFonts w:ascii="Calibri" w:eastAsia="Calibri" w:hAnsi="Calibri" w:cs="Calibri"/>
          <w:color w:val="000000"/>
          <w:sz w:val="24"/>
          <w:szCs w:val="24"/>
        </w:rPr>
        <w:t xml:space="preserve"> The members of the Joint Venture undertake to faithfully, diligently, and in good faith utilize all knowledge and technical expertise necessary to achieve the purpose set forth in Article 1.</w:t>
      </w:r>
    </w:p>
    <w:p w14:paraId="2A78E008" w14:textId="77777777" w:rsidR="000B6B07" w:rsidRDefault="000B6B07">
      <w:pPr>
        <w:pBdr>
          <w:top w:val="none" w:sz="0" w:space="0" w:color="000000"/>
          <w:left w:val="none" w:sz="0" w:space="0" w:color="000000"/>
          <w:bottom w:val="none" w:sz="0" w:space="0" w:color="000000"/>
          <w:right w:val="none" w:sz="0" w:space="0" w:color="000000"/>
          <w:between w:val="nil"/>
        </w:pBdr>
        <w:ind w:left="274" w:hanging="274"/>
        <w:jc w:val="both"/>
        <w:rPr>
          <w:rFonts w:ascii="Calibri" w:eastAsia="Calibri" w:hAnsi="Calibri" w:cs="Calibri"/>
          <w:color w:val="000000"/>
          <w:sz w:val="24"/>
          <w:szCs w:val="24"/>
        </w:rPr>
      </w:pPr>
    </w:p>
    <w:p w14:paraId="7A3768B2" w14:textId="77777777" w:rsidR="000B6B07" w:rsidRDefault="003367F5">
      <w:pPr>
        <w:pBdr>
          <w:top w:val="none" w:sz="0" w:space="0" w:color="000000"/>
          <w:left w:val="none" w:sz="0" w:space="0" w:color="000000"/>
          <w:bottom w:val="none" w:sz="0" w:space="0" w:color="000000"/>
          <w:right w:val="none" w:sz="0" w:space="0" w:color="000000"/>
          <w:between w:val="nil"/>
        </w:pBdr>
        <w:ind w:left="274" w:hanging="274"/>
        <w:jc w:val="both"/>
        <w:rPr>
          <w:rFonts w:ascii="Calibri" w:eastAsia="Calibri" w:hAnsi="Calibri" w:cs="Calibri"/>
          <w:color w:val="000000"/>
          <w:sz w:val="24"/>
          <w:szCs w:val="24"/>
        </w:rPr>
      </w:pPr>
      <w:r>
        <w:rPr>
          <w:rFonts w:ascii="Calibri" w:eastAsia="Calibri" w:hAnsi="Calibri" w:cs="Calibri"/>
          <w:b/>
          <w:bCs/>
          <w:color w:val="000000"/>
          <w:sz w:val="24"/>
          <w:szCs w:val="24"/>
        </w:rPr>
        <w:t>Article 6 (Liability)</w:t>
      </w:r>
      <w:r>
        <w:rPr>
          <w:rFonts w:ascii="Calibri" w:eastAsia="Calibri" w:hAnsi="Calibri" w:cs="Calibri"/>
          <w:color w:val="000000"/>
          <w:sz w:val="24"/>
          <w:szCs w:val="24"/>
        </w:rPr>
        <w:t xml:space="preserve"> The members of the Joint Venture shall be jointly and severally liable for the performance of all contractual obligations owed to the procuring entity.</w:t>
      </w:r>
    </w:p>
    <w:p w14:paraId="3AB8740B" w14:textId="77777777" w:rsidR="000B6B07" w:rsidRDefault="000B6B07">
      <w:pPr>
        <w:pBdr>
          <w:top w:val="none" w:sz="0" w:space="0" w:color="000000"/>
          <w:left w:val="none" w:sz="0" w:space="0" w:color="000000"/>
          <w:bottom w:val="none" w:sz="0" w:space="0" w:color="000000"/>
          <w:right w:val="none" w:sz="0" w:space="0" w:color="000000"/>
          <w:between w:val="nil"/>
        </w:pBdr>
        <w:jc w:val="both"/>
        <w:rPr>
          <w:rFonts w:ascii="Calibri" w:eastAsia="Calibri" w:hAnsi="Calibri" w:cs="Calibri"/>
          <w:color w:val="000000"/>
          <w:sz w:val="24"/>
          <w:szCs w:val="24"/>
        </w:rPr>
      </w:pPr>
    </w:p>
    <w:p w14:paraId="286CBBEB" w14:textId="77777777" w:rsidR="000B6B07" w:rsidRDefault="000B6B07">
      <w:pPr>
        <w:pBdr>
          <w:top w:val="none" w:sz="0" w:space="0" w:color="000000"/>
          <w:left w:val="none" w:sz="0" w:space="0" w:color="000000"/>
          <w:bottom w:val="none" w:sz="0" w:space="0" w:color="000000"/>
          <w:right w:val="none" w:sz="0" w:space="0" w:color="000000"/>
          <w:between w:val="nil"/>
        </w:pBdr>
        <w:ind w:left="130" w:hanging="130"/>
        <w:jc w:val="both"/>
        <w:rPr>
          <w:rFonts w:ascii="Calibri" w:eastAsia="Calibri" w:hAnsi="Calibri" w:cs="Calibri"/>
          <w:color w:val="000000"/>
          <w:sz w:val="24"/>
          <w:szCs w:val="24"/>
        </w:rPr>
      </w:pPr>
    </w:p>
    <w:p w14:paraId="6E71FAAA" w14:textId="77777777" w:rsidR="000B6B07" w:rsidRDefault="003367F5">
      <w:pPr>
        <w:pBdr>
          <w:top w:val="none" w:sz="0" w:space="0" w:color="000000"/>
          <w:left w:val="none" w:sz="0" w:space="0" w:color="000000"/>
          <w:bottom w:val="none" w:sz="0" w:space="0" w:color="000000"/>
          <w:right w:val="none" w:sz="0" w:space="0" w:color="000000"/>
          <w:between w:val="nil"/>
        </w:pBdr>
        <w:jc w:val="right"/>
        <w:rPr>
          <w:rFonts w:ascii="Calibri" w:eastAsia="Calibri" w:hAnsi="Calibri" w:cs="Calibri"/>
          <w:color w:val="000000"/>
          <w:sz w:val="24"/>
          <w:szCs w:val="24"/>
        </w:rPr>
      </w:pPr>
      <w:r>
        <w:rPr>
          <w:rFonts w:ascii="Calibri" w:eastAsia="Calibri" w:hAnsi="Calibri" w:cs="Calibri"/>
          <w:color w:val="000000"/>
          <w:sz w:val="24"/>
          <w:szCs w:val="24"/>
        </w:rPr>
        <w:t xml:space="preserve">  Date: _____ / _____ / _____</w:t>
      </w:r>
    </w:p>
    <w:p w14:paraId="25AA32DC" w14:textId="77777777" w:rsidR="000B6B07" w:rsidRDefault="000B6B07">
      <w:pPr>
        <w:pBdr>
          <w:top w:val="none" w:sz="0" w:space="0" w:color="000000"/>
          <w:left w:val="none" w:sz="0" w:space="0" w:color="000000"/>
          <w:bottom w:val="none" w:sz="0" w:space="0" w:color="000000"/>
          <w:right w:val="none" w:sz="0" w:space="0" w:color="000000"/>
          <w:between w:val="nil"/>
        </w:pBdr>
        <w:jc w:val="right"/>
        <w:rPr>
          <w:rFonts w:ascii="Calibri" w:eastAsia="Calibri" w:hAnsi="Calibri" w:cs="Calibri"/>
          <w:sz w:val="24"/>
          <w:szCs w:val="24"/>
        </w:rPr>
      </w:pPr>
    </w:p>
    <w:p w14:paraId="0D6DF95E" w14:textId="77777777" w:rsidR="000B6B07" w:rsidRDefault="000B6B07">
      <w:pPr>
        <w:pBdr>
          <w:top w:val="none" w:sz="0" w:space="0" w:color="000000"/>
          <w:left w:val="none" w:sz="0" w:space="0" w:color="000000"/>
          <w:bottom w:val="none" w:sz="0" w:space="0" w:color="000000"/>
          <w:right w:val="none" w:sz="0" w:space="0" w:color="000000"/>
          <w:between w:val="nil"/>
        </w:pBdr>
        <w:jc w:val="right"/>
        <w:rPr>
          <w:rFonts w:ascii="Calibri" w:eastAsia="Calibri" w:hAnsi="Calibri" w:cs="Calibri"/>
          <w:sz w:val="24"/>
          <w:szCs w:val="24"/>
        </w:rPr>
      </w:pPr>
    </w:p>
    <w:p w14:paraId="4F043DA6" w14:textId="77777777" w:rsidR="000B6B07" w:rsidRDefault="003367F5">
      <w:pPr>
        <w:pBdr>
          <w:top w:val="none" w:sz="0" w:space="0" w:color="000000"/>
          <w:left w:val="none" w:sz="0" w:space="0" w:color="000000"/>
          <w:bottom w:val="none" w:sz="0" w:space="0" w:color="000000"/>
          <w:right w:val="none" w:sz="0" w:space="0" w:color="000000"/>
          <w:between w:val="nil"/>
        </w:pBdr>
        <w:jc w:val="right"/>
        <w:rPr>
          <w:rFonts w:ascii="Calibri" w:eastAsia="Calibri" w:hAnsi="Calibri" w:cs="Calibri"/>
          <w:color w:val="000000"/>
          <w:sz w:val="24"/>
          <w:szCs w:val="24"/>
        </w:rPr>
      </w:pPr>
      <w:r>
        <w:rPr>
          <w:rFonts w:ascii="Calibri" w:eastAsia="Calibri" w:hAnsi="Calibri" w:cs="Calibri"/>
          <w:color w:val="000000"/>
          <w:sz w:val="24"/>
          <w:szCs w:val="24"/>
        </w:rPr>
        <w:t>Signature :  ______________</w:t>
      </w:r>
    </w:p>
    <w:p w14:paraId="70BDF37A" w14:textId="77777777" w:rsidR="000B6B07" w:rsidRDefault="000B6B07">
      <w:pPr>
        <w:pBdr>
          <w:top w:val="none" w:sz="0" w:space="0" w:color="000000"/>
          <w:left w:val="none" w:sz="0" w:space="0" w:color="000000"/>
          <w:bottom w:val="none" w:sz="0" w:space="0" w:color="000000"/>
          <w:right w:val="none" w:sz="0" w:space="0" w:color="000000"/>
          <w:between w:val="nil"/>
        </w:pBdr>
        <w:jc w:val="right"/>
        <w:rPr>
          <w:rFonts w:ascii="Calibri" w:eastAsia="Calibri" w:hAnsi="Calibri" w:cs="Calibri"/>
          <w:color w:val="000000"/>
          <w:sz w:val="24"/>
          <w:szCs w:val="24"/>
        </w:rPr>
      </w:pPr>
    </w:p>
    <w:p w14:paraId="423277EC" w14:textId="77777777" w:rsidR="000B6B07" w:rsidRDefault="000B6B07">
      <w:pPr>
        <w:pBdr>
          <w:top w:val="none" w:sz="0" w:space="0" w:color="000000"/>
          <w:left w:val="none" w:sz="0" w:space="0" w:color="000000"/>
          <w:bottom w:val="none" w:sz="0" w:space="0" w:color="000000"/>
          <w:right w:val="none" w:sz="0" w:space="0" w:color="000000"/>
          <w:between w:val="nil"/>
        </w:pBdr>
        <w:jc w:val="right"/>
        <w:rPr>
          <w:rFonts w:ascii="Calibri" w:eastAsia="Calibri" w:hAnsi="Calibri" w:cs="Calibri"/>
          <w:color w:val="000000"/>
          <w:sz w:val="24"/>
          <w:szCs w:val="24"/>
        </w:rPr>
      </w:pPr>
    </w:p>
    <w:p w14:paraId="252F6217" w14:textId="77777777" w:rsidR="000B6B07" w:rsidRDefault="003367F5">
      <w:pPr>
        <w:pBdr>
          <w:top w:val="none" w:sz="0" w:space="0" w:color="000000"/>
          <w:left w:val="none" w:sz="0" w:space="0" w:color="000000"/>
          <w:bottom w:val="none" w:sz="0" w:space="0" w:color="000000"/>
          <w:right w:val="none" w:sz="0" w:space="0" w:color="000000"/>
          <w:between w:val="nil"/>
        </w:pBdr>
        <w:jc w:val="right"/>
        <w:rPr>
          <w:rFonts w:ascii="Calibri" w:eastAsia="Calibri" w:hAnsi="Calibri" w:cs="Calibri"/>
          <w:color w:val="000000"/>
          <w:sz w:val="24"/>
          <w:szCs w:val="24"/>
        </w:rPr>
      </w:pPr>
      <w:r>
        <w:rPr>
          <w:rFonts w:ascii="Calibri" w:eastAsia="Calibri" w:hAnsi="Calibri" w:cs="Calibri"/>
          <w:color w:val="000000"/>
          <w:sz w:val="24"/>
          <w:szCs w:val="24"/>
        </w:rPr>
        <w:t>Date: _____ / _____ / _____</w:t>
      </w:r>
    </w:p>
    <w:p w14:paraId="25D2DF87" w14:textId="77777777" w:rsidR="000B6B07" w:rsidRDefault="000B6B07">
      <w:pPr>
        <w:pBdr>
          <w:top w:val="none" w:sz="0" w:space="0" w:color="000000"/>
          <w:left w:val="none" w:sz="0" w:space="0" w:color="000000"/>
          <w:bottom w:val="none" w:sz="0" w:space="0" w:color="000000"/>
          <w:right w:val="none" w:sz="0" w:space="0" w:color="000000"/>
          <w:between w:val="nil"/>
        </w:pBdr>
        <w:jc w:val="right"/>
        <w:rPr>
          <w:rFonts w:ascii="Calibri" w:eastAsia="Calibri" w:hAnsi="Calibri" w:cs="Calibri"/>
          <w:sz w:val="24"/>
          <w:szCs w:val="24"/>
        </w:rPr>
      </w:pPr>
    </w:p>
    <w:p w14:paraId="25D60959" w14:textId="77777777" w:rsidR="000B6B07" w:rsidRDefault="000B6B07">
      <w:pPr>
        <w:pBdr>
          <w:top w:val="none" w:sz="0" w:space="0" w:color="000000"/>
          <w:left w:val="none" w:sz="0" w:space="0" w:color="000000"/>
          <w:bottom w:val="none" w:sz="0" w:space="0" w:color="000000"/>
          <w:right w:val="none" w:sz="0" w:space="0" w:color="000000"/>
          <w:between w:val="nil"/>
        </w:pBdr>
        <w:jc w:val="right"/>
        <w:rPr>
          <w:rFonts w:ascii="Calibri" w:eastAsia="Calibri" w:hAnsi="Calibri" w:cs="Calibri"/>
          <w:sz w:val="24"/>
          <w:szCs w:val="24"/>
        </w:rPr>
      </w:pPr>
    </w:p>
    <w:p w14:paraId="1D757BAE" w14:textId="3EBF9612" w:rsidR="000B6B07" w:rsidRPr="0090097E" w:rsidRDefault="003367F5" w:rsidP="0090097E">
      <w:pPr>
        <w:pBdr>
          <w:top w:val="none" w:sz="0" w:space="0" w:color="000000"/>
          <w:left w:val="none" w:sz="0" w:space="0" w:color="000000"/>
          <w:bottom w:val="none" w:sz="0" w:space="0" w:color="000000"/>
          <w:right w:val="none" w:sz="0" w:space="0" w:color="000000"/>
          <w:between w:val="nil"/>
        </w:pBdr>
        <w:tabs>
          <w:tab w:val="left" w:pos="7931"/>
        </w:tabs>
        <w:ind w:left="6821" w:hanging="21"/>
        <w:rPr>
          <w:rFonts w:ascii="HCI Poppy" w:eastAsia="HCI Poppy" w:hAnsi="HCI Poppy" w:cs="HCI Poppy"/>
          <w:color w:val="000000"/>
          <w:sz w:val="26"/>
          <w:szCs w:val="26"/>
        </w:rPr>
      </w:pPr>
      <w:r>
        <w:rPr>
          <w:rFonts w:ascii="Calibri" w:eastAsia="Calibri" w:hAnsi="Calibri" w:cs="Calibri"/>
          <w:color w:val="000000"/>
          <w:sz w:val="24"/>
          <w:szCs w:val="24"/>
        </w:rPr>
        <w:t xml:space="preserve">    Signature :  ______________</w:t>
      </w:r>
    </w:p>
    <w:p w14:paraId="3F16869F" w14:textId="77777777" w:rsidR="000B6B07" w:rsidRDefault="003367F5">
      <w:pPr>
        <w:pBdr>
          <w:top w:val="none" w:sz="0" w:space="0" w:color="000000"/>
          <w:left w:val="none" w:sz="0" w:space="0" w:color="000000"/>
          <w:bottom w:val="none" w:sz="0" w:space="0" w:color="000000"/>
          <w:right w:val="none" w:sz="0" w:space="0" w:color="000000"/>
          <w:between w:val="nil"/>
        </w:pBdr>
        <w:tabs>
          <w:tab w:val="left" w:pos="7931"/>
        </w:tabs>
        <w:spacing w:before="175"/>
        <w:ind w:left="6820" w:hanging="6813"/>
        <w:jc w:val="center"/>
        <w:rPr>
          <w:rFonts w:ascii="Book Antiqua" w:eastAsia="Book Antiqua" w:hAnsi="Book Antiqua" w:cs="Book Antiqua"/>
          <w:color w:val="000000"/>
          <w:sz w:val="32"/>
          <w:szCs w:val="32"/>
        </w:rPr>
        <w:sectPr w:rsidR="000B6B07">
          <w:footerReference w:type="default" r:id="rId17"/>
          <w:type w:val="continuous"/>
          <w:pgSz w:w="11900" w:h="16820"/>
          <w:pgMar w:top="720" w:right="1000" w:bottom="520" w:left="1020" w:header="0" w:footer="323" w:gutter="0"/>
          <w:cols w:space="720"/>
        </w:sectPr>
      </w:pPr>
      <w:r>
        <w:rPr>
          <w:rFonts w:ascii="Times New Roman" w:eastAsia="Times New Roman" w:hAnsi="Times New Roman" w:cs="Times New Roman"/>
          <w:b/>
          <w:bCs/>
          <w:color w:val="000000"/>
          <w:sz w:val="26"/>
          <w:szCs w:val="26"/>
        </w:rPr>
        <w:t>Addressed to: KICC Singapore Head of Office</w:t>
      </w:r>
    </w:p>
    <w:p w14:paraId="5E375561" w14:textId="77777777" w:rsidR="000B6B07" w:rsidRDefault="003367F5">
      <w:pPr>
        <w:pBdr>
          <w:top w:val="none" w:sz="0" w:space="0" w:color="000000"/>
          <w:left w:val="none" w:sz="0" w:space="0" w:color="000000"/>
          <w:bottom w:val="none" w:sz="0" w:space="0" w:color="000000"/>
          <w:right w:val="none" w:sz="0" w:space="0" w:color="000000"/>
          <w:between w:val="nil"/>
        </w:pBdr>
        <w:spacing w:before="33"/>
        <w:ind w:left="112"/>
        <w:rPr>
          <w:rFonts w:ascii="한양신명조" w:eastAsia="한양신명조" w:hAnsi="한양신명조" w:cs="한양신명조"/>
          <w:color w:val="000000"/>
          <w:sz w:val="20"/>
          <w:szCs w:val="20"/>
        </w:rPr>
      </w:pPr>
      <w:r>
        <w:rPr>
          <w:rFonts w:ascii="Calibri" w:eastAsia="Calibri" w:hAnsi="Calibri" w:cs="Calibri"/>
          <w:color w:val="000000"/>
          <w:sz w:val="20"/>
          <w:szCs w:val="20"/>
        </w:rPr>
        <w:lastRenderedPageBreak/>
        <w:t>[Reference 1]</w:t>
      </w:r>
    </w:p>
    <w:p w14:paraId="0BD35F5B" w14:textId="77777777" w:rsidR="000B6B07" w:rsidRDefault="003367F5">
      <w:pPr>
        <w:pBdr>
          <w:top w:val="none" w:sz="0" w:space="0" w:color="000000"/>
          <w:left w:val="none" w:sz="0" w:space="0" w:color="000000"/>
          <w:bottom w:val="none" w:sz="0" w:space="0" w:color="000000"/>
          <w:right w:val="none" w:sz="0" w:space="0" w:color="000000"/>
          <w:between w:val="nil"/>
        </w:pBdr>
        <w:spacing w:before="208"/>
        <w:ind w:left="124"/>
        <w:jc w:val="center"/>
        <w:rPr>
          <w:rFonts w:ascii="한양신명조" w:eastAsia="한양신명조" w:hAnsi="한양신명조" w:cs="한양신명조"/>
          <w:b/>
          <w:bCs/>
          <w:color w:val="000000"/>
          <w:sz w:val="26"/>
          <w:szCs w:val="26"/>
        </w:rPr>
      </w:pPr>
      <w:r>
        <w:rPr>
          <w:rFonts w:ascii="한양신명조" w:eastAsia="한양신명조" w:hAnsi="한양신명조" w:cs="한양신명조"/>
          <w:b/>
          <w:bCs/>
          <w:color w:val="000000"/>
          <w:sz w:val="26"/>
          <w:szCs w:val="26"/>
        </w:rPr>
        <w:t>Contract through Negotiation – Score Calculation Method</w:t>
      </w:r>
    </w:p>
    <w:p w14:paraId="46FDD5DD" w14:textId="77777777" w:rsidR="000B6B07" w:rsidRDefault="003367F5">
      <w:pPr>
        <w:pBdr>
          <w:top w:val="none" w:sz="0" w:space="0" w:color="000000"/>
          <w:left w:val="none" w:sz="0" w:space="0" w:color="000000"/>
          <w:bottom w:val="none" w:sz="0" w:space="0" w:color="000000"/>
          <w:right w:val="none" w:sz="0" w:space="0" w:color="000000"/>
          <w:between w:val="nil"/>
        </w:pBdr>
        <w:ind w:left="1696" w:right="923"/>
        <w:jc w:val="center"/>
        <w:rPr>
          <w:rFonts w:ascii="한양신명조" w:eastAsia="한양신명조" w:hAnsi="한양신명조" w:cs="한양신명조"/>
          <w:b/>
          <w:bCs/>
          <w:color w:val="000000"/>
          <w:sz w:val="34"/>
          <w:szCs w:val="34"/>
        </w:rPr>
      </w:pPr>
      <w:r>
        <w:rPr>
          <w:rFonts w:ascii="한양신명조" w:eastAsia="한양신명조" w:hAnsi="한양신명조" w:cs="한양신명조"/>
          <w:b/>
          <w:bCs/>
          <w:color w:val="000000"/>
          <w:sz w:val="26"/>
          <w:szCs w:val="26"/>
        </w:rPr>
        <w:t>(Bid Price)</w:t>
      </w:r>
    </w:p>
    <w:p w14:paraId="130254C8" w14:textId="77777777" w:rsidR="000B6B07" w:rsidRDefault="000B6B07">
      <w:pPr>
        <w:pBdr>
          <w:top w:val="nil"/>
          <w:left w:val="nil"/>
          <w:bottom w:val="nil"/>
          <w:right w:val="nil"/>
          <w:between w:val="nil"/>
        </w:pBdr>
        <w:spacing w:before="12"/>
        <w:rPr>
          <w:b/>
          <w:bCs/>
          <w:color w:val="000000"/>
          <w:sz w:val="42"/>
          <w:szCs w:val="42"/>
        </w:rPr>
      </w:pPr>
    </w:p>
    <w:p w14:paraId="5B7B39CC" w14:textId="77777777" w:rsidR="000B6B07" w:rsidRDefault="003367F5">
      <w:pPr>
        <w:pBdr>
          <w:top w:val="nil"/>
          <w:left w:val="nil"/>
          <w:bottom w:val="nil"/>
          <w:right w:val="nil"/>
          <w:between w:val="nil"/>
        </w:pBdr>
        <w:ind w:left="112" w:firstLine="129"/>
        <w:rPr>
          <w:b/>
          <w:bCs/>
          <w:color w:val="000000"/>
          <w:sz w:val="26"/>
          <w:szCs w:val="26"/>
        </w:rPr>
      </w:pPr>
      <w:r>
        <w:rPr>
          <w:b/>
          <w:bCs/>
          <w:color w:val="000000"/>
          <w:sz w:val="26"/>
          <w:szCs w:val="26"/>
        </w:rPr>
        <w:t>▷ Evaluation of Bidders Who Submit a Bid Price of 80% or More of the Estimated Price</w:t>
      </w:r>
    </w:p>
    <w:p w14:paraId="21652958" w14:textId="77777777" w:rsidR="000B6B07" w:rsidRDefault="000B6B07">
      <w:pPr>
        <w:pBdr>
          <w:top w:val="nil"/>
          <w:left w:val="nil"/>
          <w:bottom w:val="nil"/>
          <w:right w:val="nil"/>
          <w:between w:val="nil"/>
        </w:pBdr>
        <w:spacing w:before="5"/>
        <w:rPr>
          <w:b/>
          <w:bCs/>
          <w:color w:val="000000"/>
          <w:sz w:val="20"/>
          <w:szCs w:val="20"/>
        </w:rPr>
        <w:sectPr w:rsidR="000B6B07">
          <w:pgSz w:w="11900" w:h="16820"/>
          <w:pgMar w:top="720" w:right="1000" w:bottom="520" w:left="1020" w:header="0" w:footer="323" w:gutter="0"/>
          <w:cols w:space="720"/>
        </w:sectPr>
      </w:pPr>
    </w:p>
    <w:p w14:paraId="40EFCD77" w14:textId="77777777" w:rsidR="000B6B07" w:rsidRDefault="003367F5">
      <w:pPr>
        <w:pBdr>
          <w:top w:val="none" w:sz="0" w:space="0" w:color="000000"/>
          <w:left w:val="none" w:sz="0" w:space="0" w:color="000000"/>
          <w:bottom w:val="none" w:sz="0" w:space="0" w:color="000000"/>
          <w:right w:val="none" w:sz="0" w:space="0" w:color="000000"/>
          <w:between w:val="nil"/>
        </w:pBdr>
        <w:ind w:left="143"/>
        <w:rPr>
          <w:rFonts w:ascii="HyhwpEQ" w:eastAsia="HyhwpEQ" w:hAnsi="HyhwpEQ" w:cs="HyhwpEQ"/>
          <w:color w:val="000000"/>
          <w:sz w:val="26"/>
          <w:szCs w:val="26"/>
        </w:rPr>
        <w:sectPr w:rsidR="000B6B07">
          <w:type w:val="continuous"/>
          <w:pgSz w:w="11900" w:h="16820"/>
          <w:pgMar w:top="720" w:right="1000" w:bottom="520" w:left="1020" w:header="0" w:footer="323" w:gutter="0"/>
          <w:cols w:num="2" w:space="720" w:equalWidth="0">
            <w:col w:w="4920" w:space="40"/>
            <w:col w:w="4920" w:space="0"/>
          </w:cols>
        </w:sectPr>
      </w:pPr>
      <w:r>
        <w:rPr>
          <w:noProof/>
        </w:rPr>
        <w:drawing>
          <wp:anchor distT="0" distB="0" distL="114300" distR="114300" simplePos="0" relativeHeight="251674624" behindDoc="0" locked="0" layoutInCell="1" hidden="0" allowOverlap="1" wp14:anchorId="1C814D03" wp14:editId="27742ABB">
            <wp:simplePos x="0" y="0"/>
            <wp:positionH relativeFrom="column">
              <wp:posOffset>90807</wp:posOffset>
            </wp:positionH>
            <wp:positionV relativeFrom="paragraph">
              <wp:posOffset>222885</wp:posOffset>
            </wp:positionV>
            <wp:extent cx="3321050" cy="457200"/>
            <wp:effectExtent l="0" t="0" r="0" b="0"/>
            <wp:wrapSquare wrapText="bothSides" distT="0" distB="0" distL="114300" distR="114300"/>
            <wp:docPr id="2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8"/>
                    <a:srcRect/>
                    <a:stretch>
                      <a:fillRect/>
                    </a:stretch>
                  </pic:blipFill>
                  <pic:spPr>
                    <a:xfrm>
                      <a:off x="0" y="0"/>
                      <a:ext cx="3321050" cy="457200"/>
                    </a:xfrm>
                    <a:prstGeom prst="rect">
                      <a:avLst/>
                    </a:prstGeom>
                    <a:ln/>
                  </pic:spPr>
                </pic:pic>
              </a:graphicData>
            </a:graphic>
          </wp:anchor>
        </w:drawing>
      </w:r>
    </w:p>
    <w:p w14:paraId="4AAA266C" w14:textId="77777777" w:rsidR="000B6B07" w:rsidRDefault="000B6B07">
      <w:pPr>
        <w:pBdr>
          <w:top w:val="nil"/>
          <w:left w:val="nil"/>
          <w:bottom w:val="nil"/>
          <w:right w:val="nil"/>
          <w:between w:val="nil"/>
        </w:pBdr>
        <w:spacing w:before="9"/>
        <w:rPr>
          <w:rFonts w:ascii="HyhwpEQ" w:eastAsia="HyhwpEQ" w:hAnsi="HyhwpEQ" w:cs="HyhwpEQ"/>
          <w:color w:val="000000"/>
          <w:sz w:val="14"/>
          <w:szCs w:val="14"/>
        </w:rPr>
      </w:pPr>
    </w:p>
    <w:p w14:paraId="7C90CF0D" w14:textId="77777777" w:rsidR="000B6B07" w:rsidRDefault="000B6B07">
      <w:pPr>
        <w:pBdr>
          <w:top w:val="nil"/>
          <w:left w:val="nil"/>
          <w:bottom w:val="nil"/>
          <w:right w:val="nil"/>
          <w:between w:val="nil"/>
        </w:pBdr>
        <w:spacing w:before="9"/>
        <w:rPr>
          <w:rFonts w:ascii="HyhwpEQ" w:eastAsia="HyhwpEQ" w:hAnsi="HyhwpEQ" w:cs="HyhwpEQ"/>
          <w:color w:val="000000"/>
          <w:sz w:val="14"/>
          <w:szCs w:val="14"/>
        </w:rPr>
      </w:pPr>
    </w:p>
    <w:p w14:paraId="5A643369" w14:textId="77777777" w:rsidR="000B6B07" w:rsidRDefault="000B6B07">
      <w:pPr>
        <w:pBdr>
          <w:top w:val="nil"/>
          <w:left w:val="nil"/>
          <w:bottom w:val="nil"/>
          <w:right w:val="nil"/>
          <w:between w:val="nil"/>
        </w:pBdr>
        <w:spacing w:before="9"/>
        <w:rPr>
          <w:rFonts w:ascii="HyhwpEQ" w:eastAsia="HyhwpEQ" w:hAnsi="HyhwpEQ" w:cs="HyhwpEQ"/>
          <w:color w:val="000000"/>
          <w:sz w:val="14"/>
          <w:szCs w:val="14"/>
        </w:rPr>
      </w:pPr>
    </w:p>
    <w:p w14:paraId="51152F91" w14:textId="77777777" w:rsidR="000B6B07" w:rsidRDefault="000B6B07">
      <w:pPr>
        <w:pBdr>
          <w:top w:val="nil"/>
          <w:left w:val="nil"/>
          <w:bottom w:val="nil"/>
          <w:right w:val="nil"/>
          <w:between w:val="nil"/>
        </w:pBdr>
        <w:spacing w:before="9"/>
        <w:rPr>
          <w:rFonts w:ascii="HyhwpEQ" w:eastAsia="HyhwpEQ" w:hAnsi="HyhwpEQ" w:cs="HyhwpEQ"/>
          <w:sz w:val="14"/>
          <w:szCs w:val="14"/>
        </w:rPr>
      </w:pPr>
    </w:p>
    <w:p w14:paraId="34CEA126" w14:textId="77777777" w:rsidR="000B6B07" w:rsidRDefault="000B6B07">
      <w:pPr>
        <w:pBdr>
          <w:top w:val="nil"/>
          <w:left w:val="nil"/>
          <w:bottom w:val="nil"/>
          <w:right w:val="nil"/>
          <w:between w:val="nil"/>
        </w:pBdr>
        <w:spacing w:before="9"/>
        <w:rPr>
          <w:rFonts w:ascii="HyhwpEQ" w:eastAsia="HyhwpEQ" w:hAnsi="HyhwpEQ" w:cs="HyhwpEQ"/>
          <w:sz w:val="14"/>
          <w:szCs w:val="14"/>
        </w:rPr>
      </w:pPr>
    </w:p>
    <w:p w14:paraId="7608EF9D" w14:textId="77777777" w:rsidR="000B6B07" w:rsidRDefault="003367F5">
      <w:pPr>
        <w:numPr>
          <w:ilvl w:val="0"/>
          <w:numId w:val="8"/>
        </w:numPr>
        <w:pBdr>
          <w:top w:val="nil"/>
          <w:left w:val="nil"/>
          <w:bottom w:val="nil"/>
          <w:right w:val="nil"/>
          <w:between w:val="nil"/>
        </w:pBdr>
        <w:tabs>
          <w:tab w:val="left" w:pos="763"/>
        </w:tabs>
        <w:spacing w:before="83"/>
        <w:ind w:right="134" w:hanging="224"/>
        <w:jc w:val="both"/>
      </w:pPr>
      <w:r>
        <w:rPr>
          <w:color w:val="000000"/>
        </w:rPr>
        <w:t>Lowest Bid Price : The lowest bid price among valid bidders; however, if a bid price is less than 70% of the estimated price, it shall be deemed as 70% of the estimated price for calculation purposes.</w:t>
      </w:r>
    </w:p>
    <w:p w14:paraId="4FDD5ECF" w14:textId="77777777" w:rsidR="000B6B07" w:rsidRDefault="003367F5">
      <w:pPr>
        <w:numPr>
          <w:ilvl w:val="0"/>
          <w:numId w:val="8"/>
        </w:numPr>
        <w:pBdr>
          <w:top w:val="nil"/>
          <w:left w:val="nil"/>
          <w:bottom w:val="nil"/>
          <w:right w:val="nil"/>
          <w:between w:val="nil"/>
        </w:pBdr>
        <w:tabs>
          <w:tab w:val="left" w:pos="753"/>
        </w:tabs>
        <w:ind w:left="752" w:hanging="202"/>
        <w:jc w:val="both"/>
      </w:pPr>
      <w:r>
        <w:rPr>
          <w:color w:val="000000"/>
        </w:rPr>
        <w:t>Bid Price : Bid Price by the bidder subject to evaluation.</w:t>
      </w:r>
    </w:p>
    <w:p w14:paraId="7A8AFFF1" w14:textId="77777777" w:rsidR="000B6B07" w:rsidRDefault="003367F5">
      <w:pPr>
        <w:numPr>
          <w:ilvl w:val="0"/>
          <w:numId w:val="8"/>
        </w:numPr>
        <w:pBdr>
          <w:top w:val="nil"/>
          <w:left w:val="nil"/>
          <w:bottom w:val="nil"/>
          <w:right w:val="nil"/>
          <w:between w:val="nil"/>
        </w:pBdr>
        <w:tabs>
          <w:tab w:val="left" w:pos="753"/>
        </w:tabs>
        <w:ind w:left="752" w:hanging="202"/>
        <w:jc w:val="both"/>
      </w:pPr>
      <w:r>
        <w:rPr>
          <w:color w:val="000000"/>
        </w:rPr>
        <w:t>Bid Price shall include all applicable VAT.</w:t>
      </w:r>
    </w:p>
    <w:p w14:paraId="4189AB19" w14:textId="77777777" w:rsidR="000B6B07" w:rsidRDefault="000B6B07">
      <w:pPr>
        <w:pBdr>
          <w:top w:val="nil"/>
          <w:left w:val="nil"/>
          <w:bottom w:val="nil"/>
          <w:right w:val="nil"/>
          <w:between w:val="nil"/>
        </w:pBdr>
        <w:spacing w:before="16"/>
        <w:rPr>
          <w:color w:val="000000"/>
          <w:sz w:val="40"/>
          <w:szCs w:val="40"/>
        </w:rPr>
      </w:pPr>
    </w:p>
    <w:p w14:paraId="5975C34F" w14:textId="77777777" w:rsidR="000B6B07" w:rsidRDefault="003367F5">
      <w:pPr>
        <w:pBdr>
          <w:top w:val="nil"/>
          <w:left w:val="nil"/>
          <w:bottom w:val="nil"/>
          <w:right w:val="nil"/>
          <w:between w:val="nil"/>
        </w:pBdr>
        <w:spacing w:before="1"/>
        <w:ind w:left="112" w:firstLine="129"/>
        <w:rPr>
          <w:b/>
          <w:bCs/>
          <w:color w:val="000000"/>
          <w:sz w:val="26"/>
          <w:szCs w:val="26"/>
        </w:rPr>
      </w:pPr>
      <w:r>
        <w:rPr>
          <w:b/>
          <w:bCs/>
          <w:color w:val="000000"/>
          <w:sz w:val="26"/>
          <w:szCs w:val="26"/>
        </w:rPr>
        <w:t>▷ Evaluation of Bidders Who Submit a Bid Price of Less Than 80% of the Estimated Price</w:t>
      </w:r>
    </w:p>
    <w:p w14:paraId="15D296C0" w14:textId="77777777" w:rsidR="000B6B07" w:rsidRDefault="000B6B07">
      <w:pPr>
        <w:pBdr>
          <w:top w:val="nil"/>
          <w:left w:val="nil"/>
          <w:bottom w:val="nil"/>
          <w:right w:val="nil"/>
          <w:between w:val="nil"/>
        </w:pBdr>
        <w:spacing w:before="3"/>
        <w:rPr>
          <w:b/>
          <w:bCs/>
          <w:color w:val="000000"/>
          <w:sz w:val="20"/>
          <w:szCs w:val="20"/>
        </w:rPr>
        <w:sectPr w:rsidR="000B6B07">
          <w:type w:val="continuous"/>
          <w:pgSz w:w="11900" w:h="16820"/>
          <w:pgMar w:top="720" w:right="1000" w:bottom="520" w:left="1020" w:header="0" w:footer="323" w:gutter="0"/>
          <w:cols w:space="720"/>
        </w:sectPr>
      </w:pPr>
    </w:p>
    <w:p w14:paraId="4AEE108D" w14:textId="77777777" w:rsidR="000B6B07" w:rsidRDefault="003367F5">
      <w:pPr>
        <w:pBdr>
          <w:top w:val="none" w:sz="0" w:space="0" w:color="000000"/>
          <w:left w:val="none" w:sz="0" w:space="0" w:color="000000"/>
          <w:bottom w:val="none" w:sz="0" w:space="0" w:color="000000"/>
          <w:right w:val="none" w:sz="0" w:space="0" w:color="000000"/>
          <w:between w:val="nil"/>
        </w:pBdr>
        <w:tabs>
          <w:tab w:val="left" w:pos="592"/>
        </w:tabs>
        <w:ind w:left="26"/>
        <w:jc w:val="center"/>
        <w:rPr>
          <w:rFonts w:ascii="HyhwpEQ" w:eastAsia="HyhwpEQ" w:hAnsi="HyhwpEQ" w:cs="HyhwpEQ"/>
          <w:color w:val="000000"/>
          <w:sz w:val="26"/>
          <w:szCs w:val="26"/>
        </w:rPr>
      </w:pPr>
      <w:r>
        <w:rPr>
          <w:noProof/>
        </w:rPr>
        <w:drawing>
          <wp:anchor distT="0" distB="0" distL="114300" distR="114300" simplePos="0" relativeHeight="251675648" behindDoc="0" locked="0" layoutInCell="1" hidden="0" allowOverlap="1" wp14:anchorId="2E981C14" wp14:editId="1C7A046F">
            <wp:simplePos x="0" y="0"/>
            <wp:positionH relativeFrom="column">
              <wp:posOffset>193039</wp:posOffset>
            </wp:positionH>
            <wp:positionV relativeFrom="paragraph">
              <wp:posOffset>182245</wp:posOffset>
            </wp:positionV>
            <wp:extent cx="4406900" cy="933450"/>
            <wp:effectExtent l="0" t="0" r="0" b="0"/>
            <wp:wrapSquare wrapText="bothSides" distT="0" distB="0" distL="114300" distR="114300"/>
            <wp:docPr id="17"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9"/>
                    <a:srcRect/>
                    <a:stretch>
                      <a:fillRect/>
                    </a:stretch>
                  </pic:blipFill>
                  <pic:spPr>
                    <a:xfrm>
                      <a:off x="0" y="0"/>
                      <a:ext cx="4406900" cy="933450"/>
                    </a:xfrm>
                    <a:prstGeom prst="rect">
                      <a:avLst/>
                    </a:prstGeom>
                    <a:ln/>
                  </pic:spPr>
                </pic:pic>
              </a:graphicData>
            </a:graphic>
          </wp:anchor>
        </w:drawing>
      </w:r>
    </w:p>
    <w:p w14:paraId="29FDD208" w14:textId="77777777" w:rsidR="000B6B07" w:rsidRDefault="000B6B07">
      <w:pPr>
        <w:pBdr>
          <w:top w:val="nil"/>
          <w:left w:val="nil"/>
          <w:bottom w:val="nil"/>
          <w:right w:val="nil"/>
          <w:between w:val="nil"/>
        </w:pBdr>
        <w:spacing w:before="3"/>
        <w:rPr>
          <w:rFonts w:ascii="HyhwpEQ" w:eastAsia="HyhwpEQ" w:hAnsi="HyhwpEQ" w:cs="HyhwpEQ"/>
          <w:color w:val="000000"/>
          <w:sz w:val="18"/>
          <w:szCs w:val="18"/>
        </w:rPr>
      </w:pPr>
    </w:p>
    <w:p w14:paraId="096F4A76" w14:textId="77777777" w:rsidR="000B6B07" w:rsidRDefault="000B6B07">
      <w:pPr>
        <w:pBdr>
          <w:top w:val="nil"/>
          <w:left w:val="nil"/>
          <w:bottom w:val="nil"/>
          <w:right w:val="nil"/>
          <w:between w:val="nil"/>
        </w:pBdr>
        <w:spacing w:before="3"/>
        <w:rPr>
          <w:rFonts w:ascii="HyhwpEQ" w:eastAsia="HyhwpEQ" w:hAnsi="HyhwpEQ" w:cs="HyhwpEQ"/>
          <w:color w:val="000000"/>
          <w:sz w:val="18"/>
          <w:szCs w:val="18"/>
        </w:rPr>
      </w:pPr>
    </w:p>
    <w:p w14:paraId="0D884445" w14:textId="77777777" w:rsidR="000B6B07" w:rsidRDefault="000B6B07">
      <w:pPr>
        <w:pBdr>
          <w:top w:val="nil"/>
          <w:left w:val="nil"/>
          <w:bottom w:val="nil"/>
          <w:right w:val="nil"/>
          <w:between w:val="nil"/>
        </w:pBdr>
        <w:spacing w:before="3"/>
        <w:rPr>
          <w:rFonts w:ascii="HyhwpEQ" w:eastAsia="HyhwpEQ" w:hAnsi="HyhwpEQ" w:cs="HyhwpEQ"/>
          <w:color w:val="000000"/>
          <w:sz w:val="18"/>
          <w:szCs w:val="18"/>
        </w:rPr>
      </w:pPr>
    </w:p>
    <w:p w14:paraId="3FAFD5C5" w14:textId="77777777" w:rsidR="000B6B07" w:rsidRDefault="000B6B07">
      <w:pPr>
        <w:pBdr>
          <w:top w:val="nil"/>
          <w:left w:val="nil"/>
          <w:bottom w:val="nil"/>
          <w:right w:val="nil"/>
          <w:between w:val="nil"/>
        </w:pBdr>
        <w:spacing w:before="3"/>
        <w:rPr>
          <w:rFonts w:ascii="HyhwpEQ" w:eastAsia="HyhwpEQ" w:hAnsi="HyhwpEQ" w:cs="HyhwpEQ"/>
          <w:color w:val="000000"/>
          <w:sz w:val="18"/>
          <w:szCs w:val="18"/>
        </w:rPr>
      </w:pPr>
    </w:p>
    <w:p w14:paraId="57A8C413" w14:textId="77777777" w:rsidR="000B6B07" w:rsidRDefault="000B6B07">
      <w:pPr>
        <w:pBdr>
          <w:top w:val="nil"/>
          <w:left w:val="nil"/>
          <w:bottom w:val="nil"/>
          <w:right w:val="nil"/>
          <w:between w:val="nil"/>
        </w:pBdr>
        <w:spacing w:before="3"/>
        <w:rPr>
          <w:rFonts w:ascii="HyhwpEQ" w:eastAsia="HyhwpEQ" w:hAnsi="HyhwpEQ" w:cs="HyhwpEQ"/>
          <w:color w:val="000000"/>
          <w:sz w:val="18"/>
          <w:szCs w:val="18"/>
        </w:rPr>
      </w:pPr>
    </w:p>
    <w:p w14:paraId="0077011F" w14:textId="77777777" w:rsidR="000B6B07" w:rsidRDefault="000B6B07">
      <w:pPr>
        <w:pBdr>
          <w:top w:val="nil"/>
          <w:left w:val="nil"/>
          <w:bottom w:val="nil"/>
          <w:right w:val="nil"/>
          <w:between w:val="nil"/>
        </w:pBdr>
        <w:tabs>
          <w:tab w:val="left" w:pos="763"/>
        </w:tabs>
        <w:spacing w:before="83"/>
        <w:ind w:left="774" w:right="134"/>
        <w:jc w:val="both"/>
      </w:pPr>
    </w:p>
    <w:p w14:paraId="7072AB2C" w14:textId="77777777" w:rsidR="000B6B07" w:rsidRDefault="003367F5">
      <w:pPr>
        <w:numPr>
          <w:ilvl w:val="0"/>
          <w:numId w:val="8"/>
        </w:numPr>
        <w:pBdr>
          <w:top w:val="nil"/>
          <w:left w:val="nil"/>
          <w:bottom w:val="nil"/>
          <w:right w:val="nil"/>
          <w:between w:val="nil"/>
        </w:pBdr>
        <w:tabs>
          <w:tab w:val="left" w:pos="763"/>
        </w:tabs>
        <w:spacing w:before="83"/>
        <w:ind w:right="134" w:hanging="224"/>
        <w:jc w:val="both"/>
      </w:pPr>
      <w:r>
        <w:rPr>
          <w:color w:val="000000"/>
        </w:rPr>
        <w:t>Lowest Bid Price : The lowest bid price among valid bidders; however, if a bid price is less than 70% of the estimated price, it shall be deemed as 70% of the estimated price for calculation purposes.</w:t>
      </w:r>
    </w:p>
    <w:p w14:paraId="7A1D9791" w14:textId="77777777" w:rsidR="000B6B07" w:rsidRDefault="003367F5">
      <w:pPr>
        <w:numPr>
          <w:ilvl w:val="0"/>
          <w:numId w:val="8"/>
        </w:numPr>
        <w:pBdr>
          <w:top w:val="nil"/>
          <w:left w:val="nil"/>
          <w:bottom w:val="nil"/>
          <w:right w:val="nil"/>
          <w:between w:val="nil"/>
        </w:pBdr>
        <w:tabs>
          <w:tab w:val="left" w:pos="770"/>
        </w:tabs>
        <w:spacing w:before="1"/>
        <w:ind w:left="788" w:right="134" w:hanging="237"/>
        <w:jc w:val="both"/>
      </w:pPr>
      <w:r>
        <w:rPr>
          <w:color w:val="000000"/>
        </w:rPr>
        <w:t>Bid Price : The bid price submitted by the bidder subject to evaluation; however, if the bid price is less than 70% of the estimated price, a score equivalent to 30% of the maximum available points shall be awarded.</w:t>
      </w:r>
    </w:p>
    <w:p w14:paraId="5C4C804C" w14:textId="77777777" w:rsidR="000B6B07" w:rsidRDefault="003367F5">
      <w:pPr>
        <w:numPr>
          <w:ilvl w:val="0"/>
          <w:numId w:val="8"/>
        </w:numPr>
        <w:pBdr>
          <w:top w:val="nil"/>
          <w:left w:val="nil"/>
          <w:bottom w:val="nil"/>
          <w:right w:val="nil"/>
          <w:between w:val="nil"/>
        </w:pBdr>
        <w:tabs>
          <w:tab w:val="left" w:pos="753"/>
        </w:tabs>
        <w:ind w:left="752" w:hanging="202"/>
        <w:jc w:val="both"/>
      </w:pPr>
      <w:r>
        <w:rPr>
          <w:color w:val="000000"/>
        </w:rPr>
        <w:t>Bid price shall include all applicable VAT.</w:t>
      </w:r>
    </w:p>
    <w:p w14:paraId="7DE2CFBA" w14:textId="77777777" w:rsidR="000B6B07" w:rsidRDefault="003367F5">
      <w:pPr>
        <w:numPr>
          <w:ilvl w:val="0"/>
          <w:numId w:val="8"/>
        </w:numPr>
        <w:pBdr>
          <w:top w:val="nil"/>
          <w:left w:val="nil"/>
          <w:bottom w:val="nil"/>
          <w:right w:val="nil"/>
          <w:between w:val="nil"/>
        </w:pBdr>
        <w:tabs>
          <w:tab w:val="left" w:pos="758"/>
        </w:tabs>
        <w:spacing w:before="11"/>
        <w:ind w:left="771" w:right="135" w:hanging="221"/>
        <w:jc w:val="both"/>
      </w:pPr>
      <w:r>
        <w:rPr>
          <w:color w:val="000000"/>
        </w:rPr>
        <w:t>Where the result of the bid price score calculation contains decimals, the figure shall be rounded at the fifth decimal place.</w:t>
      </w:r>
    </w:p>
    <w:sectPr w:rsidR="000B6B07">
      <w:type w:val="continuous"/>
      <w:pgSz w:w="11900" w:h="16820"/>
      <w:pgMar w:top="720" w:right="1000" w:bottom="520" w:left="1020" w:header="0" w:footer="323"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802531" w14:textId="77777777" w:rsidR="00267E9F" w:rsidRDefault="00267E9F">
      <w:r>
        <w:separator/>
      </w:r>
    </w:p>
  </w:endnote>
  <w:endnote w:type="continuationSeparator" w:id="0">
    <w:p w14:paraId="2A0F370A" w14:textId="77777777" w:rsidR="00267E9F" w:rsidRDefault="00267E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맑은 고딕">
    <w:panose1 w:val="020B0503020000020004"/>
    <w:charset w:val="81"/>
    <w:family w:val="modern"/>
    <w:pitch w:val="variable"/>
    <w:sig w:usb0="9000002F" w:usb1="29D77CFB" w:usb2="00000012" w:usb3="00000000" w:csb0="00080001" w:csb1="00000000"/>
    <w:embedRegular r:id="rId1" w:subsetted="1" w:fontKey="{43D5AA28-8B2F-4A34-996F-92626533D0DE}"/>
    <w:embedBold r:id="rId2" w:subsetted="1" w:fontKey="{694C841F-34FE-4C09-8B4D-4CD66A2F3421}"/>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3" w:fontKey="{730342D9-49FA-4D18-A105-DA00CA2C0575}"/>
  </w:font>
  <w:font w:name="한양신명조">
    <w:altName w:val="Calibri"/>
    <w:charset w:val="00"/>
    <w:family w:val="auto"/>
    <w:pitch w:val="default"/>
  </w:font>
  <w:font w:name="Calibri">
    <w:panose1 w:val="020F0502020204030204"/>
    <w:charset w:val="00"/>
    <w:family w:val="swiss"/>
    <w:pitch w:val="variable"/>
    <w:sig w:usb0="E4002EFF" w:usb1="C200247B" w:usb2="00000009" w:usb3="00000000" w:csb0="000001FF" w:csb1="00000000"/>
    <w:embedRegular r:id="rId4" w:fontKey="{FD90BC8A-ADB1-42C1-8FA0-F4DEFD6355A8}"/>
    <w:embedBold r:id="rId5" w:fontKey="{AEF54382-C7B0-4F8C-B7CD-FD806C6EFD3F}"/>
  </w:font>
  <w:font w:name="Garamond">
    <w:panose1 w:val="02020404030301010803"/>
    <w:charset w:val="00"/>
    <w:family w:val="roman"/>
    <w:pitch w:val="variable"/>
    <w:sig w:usb0="00000287" w:usb1="00000000" w:usb2="00000000" w:usb3="00000000" w:csb0="0000009F" w:csb1="00000000"/>
    <w:embedBold r:id="rId6" w:fontKey="{19DBB374-2844-4017-A33C-849183A54745}"/>
  </w:font>
  <w:font w:name="Cambria">
    <w:panose1 w:val="02040503050406030204"/>
    <w:charset w:val="00"/>
    <w:family w:val="roman"/>
    <w:pitch w:val="variable"/>
    <w:sig w:usb0="E00006FF" w:usb1="420024FF" w:usb2="02000000" w:usb3="00000000" w:csb0="0000019F" w:csb1="00000000"/>
    <w:embedRegular r:id="rId7" w:fontKey="{1722C02C-50E8-48F9-A896-9D6D194C034C}"/>
  </w:font>
  <w:font w:name="Tahoma">
    <w:panose1 w:val="020B0604030504040204"/>
    <w:charset w:val="00"/>
    <w:family w:val="swiss"/>
    <w:pitch w:val="variable"/>
    <w:sig w:usb0="E1002EFF" w:usb1="C000605B" w:usb2="00000029" w:usb3="00000000" w:csb0="000101FF" w:csb1="00000000"/>
    <w:embedRegular r:id="rId8" w:fontKey="{D22C3F6C-53B6-4FC4-B65D-907812AC9AF4}"/>
  </w:font>
  <w:font w:name="Tamil MN">
    <w:altName w:val="Calibri"/>
    <w:charset w:val="00"/>
    <w:family w:val="auto"/>
    <w:pitch w:val="default"/>
  </w:font>
  <w:font w:name="HY신명조">
    <w:panose1 w:val="02030600000101010101"/>
    <w:charset w:val="81"/>
    <w:family w:val="roman"/>
    <w:pitch w:val="variable"/>
    <w:sig w:usb0="900002A7" w:usb1="29D77CF9" w:usb2="00000010" w:usb3="00000000" w:csb0="00080000" w:csb1="00000000"/>
    <w:embedRegular r:id="rId9" w:subsetted="1" w:fontKey="{05EBA1BC-56BF-4251-AC0F-0B6F2033ED7F}"/>
  </w:font>
  <w:font w:name="HCI Poppy">
    <w:altName w:val="Calibri"/>
    <w:charset w:val="00"/>
    <w:family w:val="auto"/>
    <w:pitch w:val="default"/>
  </w:font>
  <w:font w:name="Book Antiqua">
    <w:panose1 w:val="02040602050305030304"/>
    <w:charset w:val="00"/>
    <w:family w:val="roman"/>
    <w:pitch w:val="variable"/>
    <w:sig w:usb0="00000287" w:usb1="00000000" w:usb2="00000000" w:usb3="00000000" w:csb0="0000009F" w:csb1="00000000"/>
    <w:embedRegular r:id="rId10" w:fontKey="{97638BC5-46F7-40A0-93A1-460EEE1D9AB3}"/>
  </w:font>
  <w:font w:name="HyhwpEQ">
    <w:panose1 w:val="02030600000101010101"/>
    <w:charset w:val="81"/>
    <w:family w:val="roman"/>
    <w:pitch w:val="variable"/>
    <w:sig w:usb0="800002A7" w:usb1="39D77CF9" w:usb2="00000010" w:usb3="00000000" w:csb0="0008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B5FAC8" w14:textId="51996C4C" w:rsidR="000B6B07" w:rsidRDefault="003367F5">
    <w:pPr>
      <w:pBdr>
        <w:top w:val="nil"/>
        <w:left w:val="nil"/>
        <w:bottom w:val="nil"/>
        <w:right w:val="nil"/>
        <w:between w:val="nil"/>
      </w:pBdr>
      <w:tabs>
        <w:tab w:val="center" w:pos="4513"/>
        <w:tab w:val="right" w:pos="9026"/>
      </w:tabs>
      <w:jc w:val="right"/>
      <w:rPr>
        <w:color w:val="000000"/>
        <w:sz w:val="20"/>
        <w:szCs w:val="20"/>
      </w:rPr>
    </w:pPr>
    <w:r>
      <w:rPr>
        <w:color w:val="000000"/>
        <w:sz w:val="20"/>
        <w:szCs w:val="20"/>
      </w:rPr>
      <w:fldChar w:fldCharType="begin"/>
    </w:r>
    <w:r>
      <w:rPr>
        <w:color w:val="000000"/>
        <w:sz w:val="20"/>
        <w:szCs w:val="20"/>
      </w:rPr>
      <w:instrText>PAGE</w:instrText>
    </w:r>
    <w:r>
      <w:rPr>
        <w:color w:val="000000"/>
        <w:sz w:val="20"/>
        <w:szCs w:val="20"/>
      </w:rPr>
      <w:fldChar w:fldCharType="separate"/>
    </w:r>
    <w:r w:rsidR="002E2437">
      <w:rPr>
        <w:noProof/>
        <w:color w:val="000000"/>
        <w:sz w:val="20"/>
        <w:szCs w:val="20"/>
      </w:rPr>
      <w:t>10</w:t>
    </w:r>
    <w:r>
      <w:rPr>
        <w:color w:val="000000"/>
        <w:sz w:val="20"/>
        <w:szCs w:val="20"/>
      </w:rPr>
      <w:fldChar w:fldCharType="end"/>
    </w:r>
  </w:p>
  <w:p w14:paraId="5862BA39" w14:textId="77777777" w:rsidR="000B6B07" w:rsidRDefault="000B6B07">
    <w:pPr>
      <w:pBdr>
        <w:top w:val="none" w:sz="0" w:space="0" w:color="000000"/>
        <w:left w:val="none" w:sz="0" w:space="0" w:color="000000"/>
        <w:bottom w:val="none" w:sz="0" w:space="0" w:color="000000"/>
        <w:right w:val="none" w:sz="0" w:space="0" w:color="000000"/>
        <w:between w:val="nil"/>
      </w:pBdr>
      <w:spacing w:line="384" w:lineRule="auto"/>
      <w:jc w:val="both"/>
      <w:rPr>
        <w:rFonts w:ascii="한양신명조" w:eastAsia="한양신명조" w:hAnsi="한양신명조" w:cs="한양신명조"/>
        <w:color w:val="000000"/>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F1EF12" w14:textId="77777777" w:rsidR="00267E9F" w:rsidRDefault="00267E9F">
      <w:r>
        <w:separator/>
      </w:r>
    </w:p>
  </w:footnote>
  <w:footnote w:type="continuationSeparator" w:id="0">
    <w:p w14:paraId="3832787B" w14:textId="77777777" w:rsidR="00267E9F" w:rsidRDefault="00267E9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626856"/>
    <w:multiLevelType w:val="multilevel"/>
    <w:tmpl w:val="D46E1882"/>
    <w:lvl w:ilvl="0">
      <w:start w:val="1"/>
      <w:numFmt w:val="decimal"/>
      <w:lvlText w:val="%1."/>
      <w:lvlJc w:val="left"/>
      <w:pPr>
        <w:ind w:left="600" w:hanging="360"/>
      </w:pPr>
    </w:lvl>
    <w:lvl w:ilvl="1">
      <w:start w:val="1"/>
      <w:numFmt w:val="lowerLetter"/>
      <w:lvlText w:val="%2."/>
      <w:lvlJc w:val="left"/>
      <w:pPr>
        <w:ind w:left="1320" w:hanging="360"/>
      </w:pPr>
    </w:lvl>
    <w:lvl w:ilvl="2">
      <w:start w:val="1"/>
      <w:numFmt w:val="lowerRoman"/>
      <w:lvlText w:val="%3."/>
      <w:lvlJc w:val="right"/>
      <w:pPr>
        <w:ind w:left="2040" w:hanging="180"/>
      </w:pPr>
    </w:lvl>
    <w:lvl w:ilvl="3">
      <w:start w:val="1"/>
      <w:numFmt w:val="decimal"/>
      <w:lvlText w:val="%4."/>
      <w:lvlJc w:val="left"/>
      <w:pPr>
        <w:ind w:left="2760" w:hanging="360"/>
      </w:pPr>
    </w:lvl>
    <w:lvl w:ilvl="4">
      <w:start w:val="1"/>
      <w:numFmt w:val="lowerLetter"/>
      <w:lvlText w:val="%5."/>
      <w:lvlJc w:val="left"/>
      <w:pPr>
        <w:ind w:left="3480" w:hanging="360"/>
      </w:pPr>
    </w:lvl>
    <w:lvl w:ilvl="5">
      <w:start w:val="1"/>
      <w:numFmt w:val="lowerRoman"/>
      <w:lvlText w:val="%6."/>
      <w:lvlJc w:val="right"/>
      <w:pPr>
        <w:ind w:left="4200" w:hanging="180"/>
      </w:pPr>
    </w:lvl>
    <w:lvl w:ilvl="6">
      <w:start w:val="1"/>
      <w:numFmt w:val="decimal"/>
      <w:lvlText w:val="%7."/>
      <w:lvlJc w:val="left"/>
      <w:pPr>
        <w:ind w:left="4920" w:hanging="360"/>
      </w:pPr>
    </w:lvl>
    <w:lvl w:ilvl="7">
      <w:start w:val="1"/>
      <w:numFmt w:val="lowerLetter"/>
      <w:lvlText w:val="%8."/>
      <w:lvlJc w:val="left"/>
      <w:pPr>
        <w:ind w:left="5640" w:hanging="360"/>
      </w:pPr>
    </w:lvl>
    <w:lvl w:ilvl="8">
      <w:start w:val="1"/>
      <w:numFmt w:val="lowerRoman"/>
      <w:lvlText w:val="%9."/>
      <w:lvlJc w:val="right"/>
      <w:pPr>
        <w:ind w:left="6360" w:hanging="180"/>
      </w:pPr>
    </w:lvl>
  </w:abstractNum>
  <w:abstractNum w:abstractNumId="1" w15:restartNumberingAfterBreak="0">
    <w:nsid w:val="04555819"/>
    <w:multiLevelType w:val="multilevel"/>
    <w:tmpl w:val="78943BA0"/>
    <w:lvl w:ilvl="0">
      <w:start w:val="1"/>
      <w:numFmt w:val="decimal"/>
      <w:lvlText w:val="%1."/>
      <w:lvlJc w:val="left"/>
      <w:pPr>
        <w:ind w:left="288" w:hanging="288"/>
      </w:pPr>
      <w:rPr>
        <w:b/>
        <w:bCs/>
        <w:sz w:val="28"/>
        <w:szCs w:val="28"/>
      </w:rPr>
    </w:lvl>
    <w:lvl w:ilvl="1">
      <w:start w:val="1"/>
      <w:numFmt w:val="decimal"/>
      <w:lvlText w:val="%2)"/>
      <w:lvlJc w:val="left"/>
      <w:pPr>
        <w:ind w:left="409" w:hanging="298"/>
      </w:pPr>
      <w:rPr>
        <w:rFonts w:ascii="맑은 고딕" w:eastAsia="맑은 고딕" w:hAnsi="맑은 고딕" w:cs="맑은 고딕"/>
        <w:b w:val="0"/>
        <w:bCs w:val="0"/>
        <w:i w:val="0"/>
        <w:iCs w:val="0"/>
        <w:sz w:val="22"/>
        <w:szCs w:val="22"/>
      </w:rPr>
    </w:lvl>
    <w:lvl w:ilvl="2">
      <w:numFmt w:val="bullet"/>
      <w:lvlText w:val="-"/>
      <w:lvlJc w:val="left"/>
      <w:pPr>
        <w:ind w:left="390" w:hanging="238"/>
      </w:pPr>
      <w:rPr>
        <w:rFonts w:ascii="맑은 고딕" w:eastAsia="맑은 고딕" w:hAnsi="맑은 고딕" w:cs="맑은 고딕"/>
        <w:b w:val="0"/>
        <w:bCs w:val="0"/>
        <w:i w:val="0"/>
        <w:iCs w:val="0"/>
        <w:sz w:val="22"/>
        <w:szCs w:val="22"/>
      </w:rPr>
    </w:lvl>
    <w:lvl w:ilvl="3">
      <w:numFmt w:val="bullet"/>
      <w:lvlText w:val="*"/>
      <w:lvlJc w:val="left"/>
      <w:pPr>
        <w:ind w:left="663" w:hanging="204"/>
      </w:pPr>
      <w:rPr>
        <w:rFonts w:ascii="맑은 고딕" w:eastAsia="맑은 고딕" w:hAnsi="맑은 고딕" w:cs="맑은 고딕"/>
        <w:b w:val="0"/>
        <w:bCs w:val="0"/>
        <w:i w:val="0"/>
        <w:iCs w:val="0"/>
        <w:sz w:val="22"/>
        <w:szCs w:val="22"/>
      </w:rPr>
    </w:lvl>
    <w:lvl w:ilvl="4">
      <w:numFmt w:val="bullet"/>
      <w:lvlText w:val="•"/>
      <w:lvlJc w:val="left"/>
      <w:pPr>
        <w:ind w:left="660" w:hanging="204"/>
      </w:pPr>
    </w:lvl>
    <w:lvl w:ilvl="5">
      <w:numFmt w:val="bullet"/>
      <w:lvlText w:val="•"/>
      <w:lvlJc w:val="left"/>
      <w:pPr>
        <w:ind w:left="720" w:hanging="204"/>
      </w:pPr>
    </w:lvl>
    <w:lvl w:ilvl="6">
      <w:numFmt w:val="bullet"/>
      <w:lvlText w:val="•"/>
      <w:lvlJc w:val="left"/>
      <w:pPr>
        <w:ind w:left="2552" w:hanging="204"/>
      </w:pPr>
    </w:lvl>
    <w:lvl w:ilvl="7">
      <w:numFmt w:val="bullet"/>
      <w:lvlText w:val="•"/>
      <w:lvlJc w:val="left"/>
      <w:pPr>
        <w:ind w:left="4384" w:hanging="204"/>
      </w:pPr>
    </w:lvl>
    <w:lvl w:ilvl="8">
      <w:numFmt w:val="bullet"/>
      <w:lvlText w:val="•"/>
      <w:lvlJc w:val="left"/>
      <w:pPr>
        <w:ind w:left="6216" w:hanging="204"/>
      </w:pPr>
    </w:lvl>
  </w:abstractNum>
  <w:abstractNum w:abstractNumId="2" w15:restartNumberingAfterBreak="0">
    <w:nsid w:val="1DE0445D"/>
    <w:multiLevelType w:val="multilevel"/>
    <w:tmpl w:val="CA26AE80"/>
    <w:lvl w:ilvl="0">
      <w:start w:val="1"/>
      <w:numFmt w:val="decimal"/>
      <w:lvlText w:val="%1."/>
      <w:lvlJc w:val="left"/>
      <w:pPr>
        <w:ind w:left="720" w:hanging="36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3" w15:restartNumberingAfterBreak="0">
    <w:nsid w:val="2A3B5F49"/>
    <w:multiLevelType w:val="multilevel"/>
    <w:tmpl w:val="68C274C6"/>
    <w:lvl w:ilvl="0">
      <w:start w:val="1"/>
      <w:numFmt w:val="decimal"/>
      <w:lvlText w:val="%1."/>
      <w:lvlJc w:val="left"/>
      <w:pPr>
        <w:ind w:left="467" w:hanging="355"/>
      </w:pPr>
      <w:rPr>
        <w:rFonts w:ascii="맑은 고딕" w:eastAsia="맑은 고딕" w:hAnsi="맑은 고딕" w:cs="맑은 고딕"/>
        <w:b/>
        <w:bCs/>
        <w:i w:val="0"/>
        <w:iCs w:val="0"/>
        <w:sz w:val="28"/>
        <w:szCs w:val="28"/>
      </w:rPr>
    </w:lvl>
    <w:lvl w:ilvl="1">
      <w:start w:val="1"/>
      <w:numFmt w:val="decimal"/>
      <w:lvlText w:val="%2)"/>
      <w:lvlJc w:val="left"/>
      <w:pPr>
        <w:ind w:left="409" w:hanging="298"/>
      </w:pPr>
    </w:lvl>
    <w:lvl w:ilvl="2">
      <w:numFmt w:val="bullet"/>
      <w:lvlText w:val="•"/>
      <w:lvlJc w:val="left"/>
      <w:pPr>
        <w:ind w:left="1506" w:hanging="298"/>
      </w:pPr>
    </w:lvl>
    <w:lvl w:ilvl="3">
      <w:numFmt w:val="bullet"/>
      <w:lvlText w:val="•"/>
      <w:lvlJc w:val="left"/>
      <w:pPr>
        <w:ind w:left="2553" w:hanging="298"/>
      </w:pPr>
    </w:lvl>
    <w:lvl w:ilvl="4">
      <w:numFmt w:val="bullet"/>
      <w:lvlText w:val="•"/>
      <w:lvlJc w:val="left"/>
      <w:pPr>
        <w:ind w:left="3600" w:hanging="298"/>
      </w:pPr>
    </w:lvl>
    <w:lvl w:ilvl="5">
      <w:numFmt w:val="bullet"/>
      <w:lvlText w:val="•"/>
      <w:lvlJc w:val="left"/>
      <w:pPr>
        <w:ind w:left="4646" w:hanging="298"/>
      </w:pPr>
    </w:lvl>
    <w:lvl w:ilvl="6">
      <w:numFmt w:val="bullet"/>
      <w:lvlText w:val="•"/>
      <w:lvlJc w:val="left"/>
      <w:pPr>
        <w:ind w:left="5693" w:hanging="298"/>
      </w:pPr>
    </w:lvl>
    <w:lvl w:ilvl="7">
      <w:numFmt w:val="bullet"/>
      <w:lvlText w:val="•"/>
      <w:lvlJc w:val="left"/>
      <w:pPr>
        <w:ind w:left="6740" w:hanging="298"/>
      </w:pPr>
    </w:lvl>
    <w:lvl w:ilvl="8">
      <w:numFmt w:val="bullet"/>
      <w:lvlText w:val="•"/>
      <w:lvlJc w:val="left"/>
      <w:pPr>
        <w:ind w:left="7786" w:hanging="297"/>
      </w:pPr>
    </w:lvl>
  </w:abstractNum>
  <w:abstractNum w:abstractNumId="4" w15:restartNumberingAfterBreak="0">
    <w:nsid w:val="3EC311D4"/>
    <w:multiLevelType w:val="hybridMultilevel"/>
    <w:tmpl w:val="9BD6DF8C"/>
    <w:lvl w:ilvl="0" w:tplc="4A4C92A0">
      <w:start w:val="1"/>
      <w:numFmt w:val="decimalEnclosedCircle"/>
      <w:lvlText w:val="%1"/>
      <w:lvlJc w:val="left"/>
      <w:pPr>
        <w:ind w:left="786" w:hanging="360"/>
      </w:pPr>
      <w:rPr>
        <w:rFonts w:ascii="맑은 고딕" w:eastAsia="맑은 고딕" w:hAnsi="맑은 고딕" w:hint="default"/>
        <w:sz w:val="22"/>
      </w:rPr>
    </w:lvl>
    <w:lvl w:ilvl="1" w:tplc="48090019" w:tentative="1">
      <w:start w:val="1"/>
      <w:numFmt w:val="lowerLetter"/>
      <w:lvlText w:val="%2."/>
      <w:lvlJc w:val="left"/>
      <w:pPr>
        <w:ind w:left="1506" w:hanging="360"/>
      </w:pPr>
    </w:lvl>
    <w:lvl w:ilvl="2" w:tplc="4809001B" w:tentative="1">
      <w:start w:val="1"/>
      <w:numFmt w:val="lowerRoman"/>
      <w:lvlText w:val="%3."/>
      <w:lvlJc w:val="right"/>
      <w:pPr>
        <w:ind w:left="2226" w:hanging="180"/>
      </w:pPr>
    </w:lvl>
    <w:lvl w:ilvl="3" w:tplc="4809000F" w:tentative="1">
      <w:start w:val="1"/>
      <w:numFmt w:val="decimal"/>
      <w:lvlText w:val="%4."/>
      <w:lvlJc w:val="left"/>
      <w:pPr>
        <w:ind w:left="2946" w:hanging="360"/>
      </w:pPr>
    </w:lvl>
    <w:lvl w:ilvl="4" w:tplc="48090019" w:tentative="1">
      <w:start w:val="1"/>
      <w:numFmt w:val="lowerLetter"/>
      <w:lvlText w:val="%5."/>
      <w:lvlJc w:val="left"/>
      <w:pPr>
        <w:ind w:left="3666" w:hanging="360"/>
      </w:pPr>
    </w:lvl>
    <w:lvl w:ilvl="5" w:tplc="4809001B" w:tentative="1">
      <w:start w:val="1"/>
      <w:numFmt w:val="lowerRoman"/>
      <w:lvlText w:val="%6."/>
      <w:lvlJc w:val="right"/>
      <w:pPr>
        <w:ind w:left="4386" w:hanging="180"/>
      </w:pPr>
    </w:lvl>
    <w:lvl w:ilvl="6" w:tplc="4809000F" w:tentative="1">
      <w:start w:val="1"/>
      <w:numFmt w:val="decimal"/>
      <w:lvlText w:val="%7."/>
      <w:lvlJc w:val="left"/>
      <w:pPr>
        <w:ind w:left="5106" w:hanging="360"/>
      </w:pPr>
    </w:lvl>
    <w:lvl w:ilvl="7" w:tplc="48090019" w:tentative="1">
      <w:start w:val="1"/>
      <w:numFmt w:val="lowerLetter"/>
      <w:lvlText w:val="%8."/>
      <w:lvlJc w:val="left"/>
      <w:pPr>
        <w:ind w:left="5826" w:hanging="360"/>
      </w:pPr>
    </w:lvl>
    <w:lvl w:ilvl="8" w:tplc="4809001B" w:tentative="1">
      <w:start w:val="1"/>
      <w:numFmt w:val="lowerRoman"/>
      <w:lvlText w:val="%9."/>
      <w:lvlJc w:val="right"/>
      <w:pPr>
        <w:ind w:left="6546" w:hanging="180"/>
      </w:pPr>
    </w:lvl>
  </w:abstractNum>
  <w:abstractNum w:abstractNumId="5" w15:restartNumberingAfterBreak="0">
    <w:nsid w:val="45FB0089"/>
    <w:multiLevelType w:val="multilevel"/>
    <w:tmpl w:val="820ED310"/>
    <w:lvl w:ilvl="0">
      <w:start w:val="1"/>
      <w:numFmt w:val="decimal"/>
      <w:lvlText w:val="%1."/>
      <w:lvlJc w:val="left"/>
      <w:pPr>
        <w:ind w:left="720" w:hanging="36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6" w15:restartNumberingAfterBreak="0">
    <w:nsid w:val="497D03BD"/>
    <w:multiLevelType w:val="multilevel"/>
    <w:tmpl w:val="3FD2B02E"/>
    <w:lvl w:ilvl="0">
      <w:numFmt w:val="bullet"/>
      <w:lvlText w:val="*"/>
      <w:lvlJc w:val="left"/>
      <w:pPr>
        <w:ind w:left="774" w:hanging="212"/>
      </w:pPr>
      <w:rPr>
        <w:rFonts w:ascii="맑은 고딕" w:eastAsia="맑은 고딕" w:hAnsi="맑은 고딕" w:cs="맑은 고딕"/>
        <w:b w:val="0"/>
        <w:bCs w:val="0"/>
        <w:i w:val="0"/>
        <w:iCs w:val="0"/>
        <w:sz w:val="22"/>
        <w:szCs w:val="22"/>
      </w:rPr>
    </w:lvl>
    <w:lvl w:ilvl="1">
      <w:numFmt w:val="bullet"/>
      <w:lvlText w:val="•"/>
      <w:lvlJc w:val="left"/>
      <w:pPr>
        <w:ind w:left="1690" w:hanging="212"/>
      </w:pPr>
    </w:lvl>
    <w:lvl w:ilvl="2">
      <w:numFmt w:val="bullet"/>
      <w:lvlText w:val="•"/>
      <w:lvlJc w:val="left"/>
      <w:pPr>
        <w:ind w:left="2600" w:hanging="212"/>
      </w:pPr>
    </w:lvl>
    <w:lvl w:ilvl="3">
      <w:numFmt w:val="bullet"/>
      <w:lvlText w:val="•"/>
      <w:lvlJc w:val="left"/>
      <w:pPr>
        <w:ind w:left="3510" w:hanging="212"/>
      </w:pPr>
    </w:lvl>
    <w:lvl w:ilvl="4">
      <w:numFmt w:val="bullet"/>
      <w:lvlText w:val="•"/>
      <w:lvlJc w:val="left"/>
      <w:pPr>
        <w:ind w:left="4420" w:hanging="212"/>
      </w:pPr>
    </w:lvl>
    <w:lvl w:ilvl="5">
      <w:numFmt w:val="bullet"/>
      <w:lvlText w:val="•"/>
      <w:lvlJc w:val="left"/>
      <w:pPr>
        <w:ind w:left="5330" w:hanging="212"/>
      </w:pPr>
    </w:lvl>
    <w:lvl w:ilvl="6">
      <w:numFmt w:val="bullet"/>
      <w:lvlText w:val="•"/>
      <w:lvlJc w:val="left"/>
      <w:pPr>
        <w:ind w:left="6240" w:hanging="212"/>
      </w:pPr>
    </w:lvl>
    <w:lvl w:ilvl="7">
      <w:numFmt w:val="bullet"/>
      <w:lvlText w:val="•"/>
      <w:lvlJc w:val="left"/>
      <w:pPr>
        <w:ind w:left="7150" w:hanging="212"/>
      </w:pPr>
    </w:lvl>
    <w:lvl w:ilvl="8">
      <w:numFmt w:val="bullet"/>
      <w:lvlText w:val="•"/>
      <w:lvlJc w:val="left"/>
      <w:pPr>
        <w:ind w:left="8060" w:hanging="212"/>
      </w:pPr>
    </w:lvl>
  </w:abstractNum>
  <w:abstractNum w:abstractNumId="7" w15:restartNumberingAfterBreak="0">
    <w:nsid w:val="5DC803BA"/>
    <w:multiLevelType w:val="hybridMultilevel"/>
    <w:tmpl w:val="2BA49484"/>
    <w:lvl w:ilvl="0" w:tplc="BEB4BA36">
      <w:start w:val="1"/>
      <w:numFmt w:val="decimal"/>
      <w:lvlText w:val="%1."/>
      <w:lvlJc w:val="left"/>
      <w:pPr>
        <w:ind w:left="720" w:hanging="360"/>
      </w:pPr>
      <w:rPr>
        <w:rFonts w:ascii="Arial" w:eastAsia="Arial" w:hAnsi="Arial" w:cs="Arial" w:hint="default"/>
        <w:color w:val="000000"/>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8" w15:restartNumberingAfterBreak="0">
    <w:nsid w:val="5E077F4B"/>
    <w:multiLevelType w:val="multilevel"/>
    <w:tmpl w:val="673E246C"/>
    <w:lvl w:ilvl="0">
      <w:start w:val="1"/>
      <w:numFmt w:val="decimal"/>
      <w:lvlText w:val="%1."/>
      <w:lvlJc w:val="left"/>
      <w:pPr>
        <w:ind w:left="720" w:hanging="36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9" w15:restartNumberingAfterBreak="0">
    <w:nsid w:val="760437E4"/>
    <w:multiLevelType w:val="multilevel"/>
    <w:tmpl w:val="BCB26B1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9"/>
  </w:num>
  <w:num w:numId="2">
    <w:abstractNumId w:val="1"/>
  </w:num>
  <w:num w:numId="3">
    <w:abstractNumId w:val="3"/>
  </w:num>
  <w:num w:numId="4">
    <w:abstractNumId w:val="2"/>
  </w:num>
  <w:num w:numId="5">
    <w:abstractNumId w:val="0"/>
  </w:num>
  <w:num w:numId="6">
    <w:abstractNumId w:val="5"/>
  </w:num>
  <w:num w:numId="7">
    <w:abstractNumId w:val="8"/>
  </w:num>
  <w:num w:numId="8">
    <w:abstractNumId w:val="6"/>
  </w:num>
  <w:num w:numId="9">
    <w:abstractNumId w:val="4"/>
  </w:num>
  <w:num w:numId="1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B6B07"/>
    <w:rsid w:val="000B6B07"/>
    <w:rsid w:val="000C0AA6"/>
    <w:rsid w:val="00267CB1"/>
    <w:rsid w:val="00267E9F"/>
    <w:rsid w:val="002E2437"/>
    <w:rsid w:val="00315845"/>
    <w:rsid w:val="003367F5"/>
    <w:rsid w:val="00356888"/>
    <w:rsid w:val="00396F4B"/>
    <w:rsid w:val="003F62F2"/>
    <w:rsid w:val="00705EFE"/>
    <w:rsid w:val="007D2BC0"/>
    <w:rsid w:val="0090097E"/>
    <w:rsid w:val="00A61FEC"/>
    <w:rsid w:val="00B215BA"/>
    <w:rsid w:val="00B27CFB"/>
    <w:rsid w:val="00BD2FAD"/>
    <w:rsid w:val="00DA4EAF"/>
    <w:rsid w:val="00E04575"/>
  </w:rsids>
  <m:mathPr>
    <m:mathFont m:val="Cambria Math"/>
    <m:brkBin m:val="before"/>
    <m:brkBinSub m:val="--"/>
    <m:smallFrac m:val="0"/>
    <m:dispDef/>
    <m:lMargin m:val="0"/>
    <m:rMargin m:val="0"/>
    <m:defJc m:val="centerGroup"/>
    <m:wrapIndent m:val="1440"/>
    <m:intLim m:val="subSup"/>
    <m:naryLim m:val="undOvr"/>
  </m:mathPr>
  <w:themeFontLang w:val="en-SG"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DD8CF67"/>
  <w15:docId w15:val="{4E16B8A9-3398-4FC2-9B1B-67DCCEF3A0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맑은 고딕" w:eastAsia="맑은 고딕" w:hAnsi="맑은 고딕" w:cs="맑은 고딕"/>
        <w:sz w:val="22"/>
        <w:szCs w:val="22"/>
        <w:lang w:val="en" w:eastAsia="ko-KR"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480" w:after="120"/>
      <w:outlineLvl w:val="0"/>
    </w:pPr>
    <w:rPr>
      <w:b/>
      <w:bCs/>
      <w:sz w:val="48"/>
      <w:szCs w:val="48"/>
    </w:rPr>
  </w:style>
  <w:style w:type="paragraph" w:styleId="2">
    <w:name w:val="heading 2"/>
    <w:basedOn w:val="a"/>
    <w:next w:val="a"/>
    <w:uiPriority w:val="9"/>
    <w:semiHidden/>
    <w:unhideWhenUsed/>
    <w:qFormat/>
    <w:pPr>
      <w:keepNext/>
      <w:keepLines/>
      <w:spacing w:before="360" w:after="80"/>
      <w:outlineLvl w:val="1"/>
    </w:pPr>
    <w:rPr>
      <w:b/>
      <w:bCs/>
      <w:sz w:val="36"/>
      <w:szCs w:val="36"/>
    </w:rPr>
  </w:style>
  <w:style w:type="paragraph" w:styleId="3">
    <w:name w:val="heading 3"/>
    <w:basedOn w:val="a"/>
    <w:next w:val="a"/>
    <w:uiPriority w:val="9"/>
    <w:semiHidden/>
    <w:unhideWhenUsed/>
    <w:qFormat/>
    <w:pPr>
      <w:keepNext/>
      <w:keepLines/>
      <w:spacing w:before="280" w:after="80"/>
      <w:outlineLvl w:val="2"/>
    </w:pPr>
    <w:rPr>
      <w:b/>
      <w:bCs/>
      <w:sz w:val="28"/>
      <w:szCs w:val="28"/>
    </w:rPr>
  </w:style>
  <w:style w:type="paragraph" w:styleId="4">
    <w:name w:val="heading 4"/>
    <w:basedOn w:val="a"/>
    <w:next w:val="a"/>
    <w:uiPriority w:val="9"/>
    <w:semiHidden/>
    <w:unhideWhenUsed/>
    <w:qFormat/>
    <w:pPr>
      <w:keepNext/>
      <w:keepLines/>
      <w:spacing w:before="240" w:after="40"/>
      <w:outlineLvl w:val="3"/>
    </w:pPr>
    <w:rPr>
      <w:b/>
      <w:bCs/>
      <w:sz w:val="24"/>
      <w:szCs w:val="24"/>
    </w:rPr>
  </w:style>
  <w:style w:type="paragraph" w:styleId="5">
    <w:name w:val="heading 5"/>
    <w:basedOn w:val="a"/>
    <w:next w:val="a"/>
    <w:uiPriority w:val="9"/>
    <w:semiHidden/>
    <w:unhideWhenUsed/>
    <w:qFormat/>
    <w:pPr>
      <w:keepNext/>
      <w:keepLines/>
      <w:spacing w:before="220" w:after="40"/>
      <w:outlineLvl w:val="4"/>
    </w:pPr>
    <w:rPr>
      <w:b/>
      <w:bCs/>
    </w:rPr>
  </w:style>
  <w:style w:type="paragraph" w:styleId="6">
    <w:name w:val="heading 6"/>
    <w:basedOn w:val="a"/>
    <w:next w:val="a"/>
    <w:uiPriority w:val="9"/>
    <w:semiHidden/>
    <w:unhideWhenUsed/>
    <w:qFormat/>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spacing w:before="62"/>
      <w:ind w:left="711" w:firstLine="172"/>
    </w:pPr>
    <w:rPr>
      <w:b/>
      <w:bCs/>
      <w:sz w:val="44"/>
      <w:szCs w:val="44"/>
    </w:rPr>
  </w:style>
  <w:style w:type="paragraph" w:styleId="a4">
    <w:name w:val="Subtitle"/>
    <w:basedOn w:val="a"/>
    <w:next w:val="a"/>
    <w:uiPriority w:val="11"/>
    <w:qFormat/>
    <w:pPr>
      <w:keepNext/>
      <w:keepLines/>
      <w:spacing w:before="360" w:after="80"/>
    </w:pPr>
    <w:rPr>
      <w:rFonts w:ascii="Georgia" w:eastAsia="Georgia" w:hAnsi="Georgia" w:cs="Georgia"/>
      <w:i/>
      <w:iCs/>
      <w:color w:val="666666"/>
      <w:sz w:val="48"/>
      <w:szCs w:val="48"/>
    </w:rPr>
  </w:style>
  <w:style w:type="table" w:customStyle="1" w:styleId="a5">
    <w:basedOn w:val="TableNormal"/>
    <w:tblPr>
      <w:tblStyleRowBandSize w:val="1"/>
      <w:tblStyleColBandSize w:val="1"/>
      <w:tblCellMar>
        <w:top w:w="0" w:type="dxa"/>
        <w:left w:w="0" w:type="dxa"/>
        <w:bottom w:w="0" w:type="dxa"/>
        <w:right w:w="0" w:type="dxa"/>
      </w:tblCellMar>
    </w:tblPr>
  </w:style>
  <w:style w:type="character" w:styleId="a6">
    <w:name w:val="Hyperlink"/>
    <w:basedOn w:val="a0"/>
    <w:uiPriority w:val="99"/>
    <w:unhideWhenUsed/>
    <w:rsid w:val="007D2BC0"/>
    <w:rPr>
      <w:color w:val="0000FF" w:themeColor="hyperlink"/>
      <w:u w:val="single"/>
    </w:rPr>
  </w:style>
  <w:style w:type="character" w:styleId="a7">
    <w:name w:val="Unresolved Mention"/>
    <w:basedOn w:val="a0"/>
    <w:uiPriority w:val="99"/>
    <w:semiHidden/>
    <w:unhideWhenUsed/>
    <w:rsid w:val="007D2BC0"/>
    <w:rPr>
      <w:color w:val="605E5C"/>
      <w:shd w:val="clear" w:color="auto" w:fill="E1DFDD"/>
    </w:rPr>
  </w:style>
  <w:style w:type="paragraph" w:customStyle="1" w:styleId="a8">
    <w:name w:val="바탕글"/>
    <w:basedOn w:val="a"/>
    <w:rsid w:val="000C0AA6"/>
    <w:pPr>
      <w:wordWrap w:val="0"/>
      <w:autoSpaceDE w:val="0"/>
      <w:autoSpaceDN w:val="0"/>
      <w:snapToGrid w:val="0"/>
      <w:spacing w:line="384" w:lineRule="auto"/>
      <w:jc w:val="both"/>
      <w:textAlignment w:val="baseline"/>
    </w:pPr>
    <w:rPr>
      <w:rFonts w:ascii="한양신명조" w:eastAsia="Times New Roman" w:hAnsi="Times New Roman" w:cs="Times New Roman"/>
      <w:color w:val="000000"/>
      <w:sz w:val="20"/>
      <w:szCs w:val="20"/>
      <w:lang w:val="en-SG"/>
    </w:rPr>
  </w:style>
  <w:style w:type="paragraph" w:styleId="a9">
    <w:name w:val="List Paragraph"/>
    <w:basedOn w:val="a"/>
    <w:uiPriority w:val="34"/>
    <w:qFormat/>
    <w:rsid w:val="000C0AA6"/>
    <w:pPr>
      <w:ind w:left="720"/>
      <w:contextualSpacing/>
    </w:pPr>
  </w:style>
  <w:style w:type="paragraph" w:styleId="aa">
    <w:name w:val="header"/>
    <w:basedOn w:val="a"/>
    <w:link w:val="Char"/>
    <w:uiPriority w:val="99"/>
    <w:unhideWhenUsed/>
    <w:rsid w:val="00396F4B"/>
    <w:pPr>
      <w:tabs>
        <w:tab w:val="center" w:pos="4513"/>
        <w:tab w:val="right" w:pos="9026"/>
      </w:tabs>
    </w:pPr>
  </w:style>
  <w:style w:type="character" w:customStyle="1" w:styleId="Char">
    <w:name w:val="머리글 Char"/>
    <w:basedOn w:val="a0"/>
    <w:link w:val="aa"/>
    <w:uiPriority w:val="99"/>
    <w:rsid w:val="00396F4B"/>
  </w:style>
  <w:style w:type="paragraph" w:styleId="ab">
    <w:name w:val="footer"/>
    <w:basedOn w:val="a"/>
    <w:link w:val="Char0"/>
    <w:uiPriority w:val="99"/>
    <w:unhideWhenUsed/>
    <w:rsid w:val="00396F4B"/>
    <w:pPr>
      <w:tabs>
        <w:tab w:val="center" w:pos="4513"/>
        <w:tab w:val="right" w:pos="9026"/>
      </w:tabs>
    </w:pPr>
  </w:style>
  <w:style w:type="character" w:customStyle="1" w:styleId="Char0">
    <w:name w:val="바닥글 Char"/>
    <w:basedOn w:val="a0"/>
    <w:link w:val="ab"/>
    <w:uiPriority w:val="99"/>
    <w:rsid w:val="00396F4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9591324">
      <w:bodyDiv w:val="1"/>
      <w:marLeft w:val="0"/>
      <w:marRight w:val="0"/>
      <w:marTop w:val="0"/>
      <w:marBottom w:val="0"/>
      <w:divBdr>
        <w:top w:val="none" w:sz="0" w:space="0" w:color="auto"/>
        <w:left w:val="none" w:sz="0" w:space="0" w:color="auto"/>
        <w:bottom w:val="none" w:sz="0" w:space="0" w:color="auto"/>
        <w:right w:val="none" w:sz="0" w:space="0" w:color="auto"/>
      </w:divBdr>
    </w:div>
    <w:div w:id="837303853">
      <w:bodyDiv w:val="1"/>
      <w:marLeft w:val="0"/>
      <w:marRight w:val="0"/>
      <w:marTop w:val="0"/>
      <w:marBottom w:val="0"/>
      <w:divBdr>
        <w:top w:val="none" w:sz="0" w:space="0" w:color="auto"/>
        <w:left w:val="none" w:sz="0" w:space="0" w:color="auto"/>
        <w:bottom w:val="none" w:sz="0" w:space="0" w:color="auto"/>
        <w:right w:val="none" w:sz="0" w:space="0" w:color="auto"/>
      </w:divBdr>
    </w:div>
    <w:div w:id="145517074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7.png"/><Relationship Id="rId13" Type="http://schemas.openxmlformats.org/officeDocument/2006/relationships/image" Target="media/image1.png"/><Relationship Id="rId18" Type="http://schemas.openxmlformats.org/officeDocument/2006/relationships/image" Target="media/image5.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mailto:yumcy@nipa.kr" TargetMode="External"/><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jenna@nipa.kr" TargetMode="External"/><Relationship Id="rId5" Type="http://schemas.openxmlformats.org/officeDocument/2006/relationships/webSettings" Target="webSettings.xml"/><Relationship Id="rId15" Type="http://schemas.openxmlformats.org/officeDocument/2006/relationships/image" Target="media/image3.png"/><Relationship Id="rId10" Type="http://schemas.openxmlformats.org/officeDocument/2006/relationships/hyperlink" Target="mailto:kicc.singapore@nipa.kr" TargetMode="External"/><Relationship Id="rId19" Type="http://schemas.openxmlformats.org/officeDocument/2006/relationships/image" Target="media/image6.png"/><Relationship Id="rId4" Type="http://schemas.openxmlformats.org/officeDocument/2006/relationships/settings" Target="settings.xml"/><Relationship Id="rId9" Type="http://schemas.openxmlformats.org/officeDocument/2006/relationships/hyperlink" Target="mailto:ashleylee@nipa.kr" TargetMode="External"/><Relationship Id="rId14" Type="http://schemas.openxmlformats.org/officeDocument/2006/relationships/image" Target="media/image2.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KbQB1EWmZ3OcrB8aMNxAXCfRZQ==">CgMxLjAyDmgubTltd2Iyd29yNDhmOAByITFzdHhYWWpOMnJYZG9aaGdRY2VGU1UzenZaSHlBcG9ndw==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292</TotalTime>
  <Pages>10</Pages>
  <Words>2439</Words>
  <Characters>13903</Characters>
  <Application>Microsoft Office Word</Application>
  <DocSecurity>0</DocSecurity>
  <Lines>115</Lines>
  <Paragraphs>32</Paragraphs>
  <ScaleCrop>false</ScaleCrop>
  <Company/>
  <LinksUpToDate>false</LinksUpToDate>
  <CharactersWithSpaces>16310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SH LEE</cp:lastModifiedBy>
  <cp:revision>11</cp:revision>
  <dcterms:created xsi:type="dcterms:W3CDTF">2026-05-08T03:05:00Z</dcterms:created>
  <dcterms:modified xsi:type="dcterms:W3CDTF">2026-05-12T08:50:00Z</dcterms:modified>
</cp:coreProperties>
</file>